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E42A" w14:textId="5501C3DF" w:rsidR="00C8645A" w:rsidRPr="00E364B8" w:rsidRDefault="00C308BD" w:rsidP="00423E07">
      <w:pPr>
        <w:spacing w:after="0" w:line="240" w:lineRule="auto"/>
        <w:ind w:left="142" w:right="284"/>
        <w:jc w:val="both"/>
        <w:rPr>
          <w:rFonts w:eastAsia="Times New Roman" w:cstheme="minorHAnsi"/>
          <w:b/>
          <w:sz w:val="32"/>
          <w:szCs w:val="32"/>
          <w:lang w:eastAsia="it-IT"/>
        </w:rPr>
      </w:pPr>
      <w:r>
        <w:rPr>
          <w:noProof/>
        </w:rPr>
        <w:drawing>
          <wp:inline distT="0" distB="0" distL="0" distR="0" wp14:anchorId="3FC433D4" wp14:editId="6505227B">
            <wp:extent cx="5715000" cy="10287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028700"/>
                    </a:xfrm>
                    <a:prstGeom prst="rect">
                      <a:avLst/>
                    </a:prstGeom>
                    <a:noFill/>
                    <a:ln>
                      <a:noFill/>
                    </a:ln>
                  </pic:spPr>
                </pic:pic>
              </a:graphicData>
            </a:graphic>
          </wp:inline>
        </w:drawing>
      </w:r>
    </w:p>
    <w:p w14:paraId="6EB42A4B" w14:textId="77777777" w:rsidR="001B5978" w:rsidRDefault="001B5978" w:rsidP="00423E07">
      <w:pPr>
        <w:spacing w:after="0" w:line="240" w:lineRule="auto"/>
        <w:ind w:left="142" w:right="284"/>
        <w:jc w:val="both"/>
        <w:rPr>
          <w:rFonts w:ascii="Verdana" w:hAnsi="Verdana" w:cstheme="minorHAnsi"/>
          <w:sz w:val="20"/>
          <w:szCs w:val="20"/>
          <w:u w:val="single"/>
        </w:rPr>
      </w:pPr>
    </w:p>
    <w:p w14:paraId="27EAADB0" w14:textId="7CEB6CA6" w:rsidR="00333FC9" w:rsidRPr="002C6799" w:rsidRDefault="00333FC9" w:rsidP="00423E07">
      <w:pPr>
        <w:spacing w:after="0" w:line="240" w:lineRule="auto"/>
        <w:ind w:left="142" w:right="284"/>
        <w:jc w:val="both"/>
        <w:rPr>
          <w:rFonts w:ascii="Verdana" w:hAnsi="Verdana" w:cstheme="minorHAnsi"/>
          <w:sz w:val="20"/>
          <w:szCs w:val="20"/>
          <w:u w:val="single"/>
        </w:rPr>
      </w:pPr>
      <w:r w:rsidRPr="002C6799">
        <w:rPr>
          <w:rFonts w:ascii="Verdana" w:hAnsi="Verdana" w:cstheme="minorHAnsi"/>
          <w:sz w:val="20"/>
          <w:szCs w:val="20"/>
          <w:u w:val="single"/>
        </w:rPr>
        <w:t>Villach (Carinzia, Austria)</w:t>
      </w:r>
    </w:p>
    <w:p w14:paraId="71160F2D" w14:textId="3C09DDAA" w:rsidR="00333FC9" w:rsidRDefault="00333FC9" w:rsidP="00423E07">
      <w:pPr>
        <w:tabs>
          <w:tab w:val="left" w:pos="6804"/>
          <w:tab w:val="left" w:pos="8505"/>
          <w:tab w:val="left" w:pos="8647"/>
          <w:tab w:val="left" w:pos="9639"/>
        </w:tabs>
        <w:overflowPunct w:val="0"/>
        <w:autoSpaceDE w:val="0"/>
        <w:autoSpaceDN w:val="0"/>
        <w:adjustRightInd w:val="0"/>
        <w:spacing w:after="0" w:line="240" w:lineRule="auto"/>
        <w:ind w:left="142" w:right="284"/>
        <w:jc w:val="both"/>
        <w:textAlignment w:val="baseline"/>
        <w:rPr>
          <w:rFonts w:ascii="Verdana" w:hAnsi="Verdana" w:cstheme="minorHAnsi"/>
          <w:sz w:val="20"/>
          <w:szCs w:val="20"/>
        </w:rPr>
      </w:pPr>
    </w:p>
    <w:p w14:paraId="6899DF04" w14:textId="77777777" w:rsidR="002C722E" w:rsidRPr="002C722E" w:rsidRDefault="002C722E" w:rsidP="002C722E">
      <w:pPr>
        <w:spacing w:after="0" w:line="240" w:lineRule="auto"/>
        <w:ind w:left="142" w:right="284"/>
        <w:jc w:val="both"/>
        <w:rPr>
          <w:rFonts w:ascii="Verdana" w:hAnsi="Verdana" w:cs="Arial"/>
          <w:b/>
          <w:bCs/>
          <w:sz w:val="28"/>
          <w:szCs w:val="28"/>
        </w:rPr>
      </w:pPr>
      <w:r w:rsidRPr="002C722E">
        <w:rPr>
          <w:rFonts w:ascii="Verdana" w:hAnsi="Verdana" w:cs="Arial"/>
          <w:b/>
          <w:bCs/>
          <w:sz w:val="28"/>
          <w:szCs w:val="28"/>
        </w:rPr>
        <w:t>VILLACH: UNA CITTÀ CHE VIVE E RACCONTA LA SUA STORIA</w:t>
      </w:r>
    </w:p>
    <w:p w14:paraId="720D782A" w14:textId="62B9292F" w:rsidR="002C722E" w:rsidRPr="002C722E" w:rsidRDefault="002C722E" w:rsidP="002C722E">
      <w:pPr>
        <w:spacing w:after="0" w:line="240" w:lineRule="auto"/>
        <w:ind w:left="142" w:right="284"/>
        <w:jc w:val="both"/>
        <w:rPr>
          <w:rFonts w:ascii="Verdana" w:hAnsi="Verdana" w:cs="Arial"/>
          <w:b/>
          <w:bCs/>
          <w:sz w:val="20"/>
          <w:szCs w:val="20"/>
        </w:rPr>
      </w:pPr>
      <w:r w:rsidRPr="002C722E">
        <w:rPr>
          <w:rFonts w:ascii="Verdana" w:hAnsi="Verdana" w:cs="Arial"/>
          <w:b/>
          <w:bCs/>
          <w:sz w:val="20"/>
          <w:szCs w:val="20"/>
        </w:rPr>
        <w:t>A pochi chilometri dal confine italiano di Tarvisio, Villach – seconda città della Carinzia – è</w:t>
      </w:r>
      <w:r>
        <w:rPr>
          <w:rFonts w:ascii="Verdana" w:hAnsi="Verdana" w:cs="Arial"/>
          <w:b/>
          <w:bCs/>
          <w:sz w:val="20"/>
          <w:szCs w:val="20"/>
        </w:rPr>
        <w:t xml:space="preserve">, da sempre, </w:t>
      </w:r>
      <w:r w:rsidRPr="002C722E">
        <w:rPr>
          <w:rFonts w:ascii="Verdana" w:hAnsi="Verdana" w:cs="Arial"/>
          <w:b/>
          <w:bCs/>
          <w:sz w:val="20"/>
          <w:szCs w:val="20"/>
        </w:rPr>
        <w:t>un crocevia di culture che nei secoli hanno lasciato tracce evidenti nel tessuto urbano e nell’identità locale. Adagiata sulle rive de</w:t>
      </w:r>
      <w:r>
        <w:rPr>
          <w:rFonts w:ascii="Verdana" w:hAnsi="Verdana" w:cs="Arial"/>
          <w:b/>
          <w:bCs/>
          <w:sz w:val="20"/>
          <w:szCs w:val="20"/>
        </w:rPr>
        <w:t>l fiume</w:t>
      </w:r>
      <w:r w:rsidRPr="002C722E">
        <w:rPr>
          <w:rFonts w:ascii="Verdana" w:hAnsi="Verdana" w:cs="Arial"/>
          <w:b/>
          <w:bCs/>
          <w:sz w:val="20"/>
          <w:szCs w:val="20"/>
        </w:rPr>
        <w:t xml:space="preserve"> Drava, nel punto in cui </w:t>
      </w:r>
      <w:r>
        <w:rPr>
          <w:rFonts w:ascii="Verdana" w:hAnsi="Verdana" w:cs="Arial"/>
          <w:b/>
          <w:bCs/>
          <w:sz w:val="20"/>
          <w:szCs w:val="20"/>
        </w:rPr>
        <w:t>questo</w:t>
      </w:r>
      <w:r w:rsidRPr="002C722E">
        <w:rPr>
          <w:rFonts w:ascii="Verdana" w:hAnsi="Verdana" w:cs="Arial"/>
          <w:b/>
          <w:bCs/>
          <w:sz w:val="20"/>
          <w:szCs w:val="20"/>
        </w:rPr>
        <w:t xml:space="preserve"> incontra la Gail, Villach si trova in una posizione storicamente strategica</w:t>
      </w:r>
      <w:r>
        <w:rPr>
          <w:rFonts w:ascii="Verdana" w:hAnsi="Verdana" w:cs="Arial"/>
          <w:b/>
          <w:bCs/>
          <w:sz w:val="20"/>
          <w:szCs w:val="20"/>
        </w:rPr>
        <w:t xml:space="preserve"> e che</w:t>
      </w:r>
      <w:r w:rsidRPr="002C722E">
        <w:rPr>
          <w:rFonts w:ascii="Verdana" w:hAnsi="Verdana" w:cs="Arial"/>
          <w:b/>
          <w:bCs/>
          <w:sz w:val="20"/>
          <w:szCs w:val="20"/>
        </w:rPr>
        <w:t xml:space="preserve"> ha favorito nei secoli scambi commerciali e culturali, rendendola uno dei centri più dinamici </w:t>
      </w:r>
      <w:r>
        <w:rPr>
          <w:rFonts w:ascii="Verdana" w:hAnsi="Verdana" w:cs="Arial"/>
          <w:b/>
          <w:bCs/>
          <w:sz w:val="20"/>
          <w:szCs w:val="20"/>
        </w:rPr>
        <w:t>dell’Austria</w:t>
      </w:r>
      <w:r w:rsidRPr="002C722E">
        <w:rPr>
          <w:rFonts w:ascii="Verdana" w:hAnsi="Verdana" w:cs="Arial"/>
          <w:b/>
          <w:bCs/>
          <w:sz w:val="20"/>
          <w:szCs w:val="20"/>
        </w:rPr>
        <w:t>.</w:t>
      </w:r>
      <w:r>
        <w:rPr>
          <w:rFonts w:ascii="Verdana" w:hAnsi="Verdana" w:cs="Arial"/>
          <w:b/>
          <w:bCs/>
          <w:sz w:val="20"/>
          <w:szCs w:val="20"/>
        </w:rPr>
        <w:t xml:space="preserve"> </w:t>
      </w:r>
      <w:r w:rsidRPr="002C722E">
        <w:rPr>
          <w:rFonts w:ascii="Verdana" w:hAnsi="Verdana" w:cs="Arial"/>
          <w:b/>
          <w:bCs/>
          <w:sz w:val="20"/>
          <w:szCs w:val="20"/>
        </w:rPr>
        <w:t>Passeggiando tra</w:t>
      </w:r>
      <w:r>
        <w:rPr>
          <w:rFonts w:ascii="Verdana" w:hAnsi="Verdana" w:cs="Arial"/>
          <w:b/>
          <w:bCs/>
          <w:sz w:val="20"/>
          <w:szCs w:val="20"/>
        </w:rPr>
        <w:t xml:space="preserve"> le</w:t>
      </w:r>
      <w:r w:rsidRPr="002C722E">
        <w:rPr>
          <w:rFonts w:ascii="Verdana" w:hAnsi="Verdana" w:cs="Arial"/>
          <w:b/>
          <w:bCs/>
          <w:sz w:val="20"/>
          <w:szCs w:val="20"/>
        </w:rPr>
        <w:t xml:space="preserve"> vie, </w:t>
      </w:r>
      <w:r>
        <w:rPr>
          <w:rFonts w:ascii="Verdana" w:hAnsi="Verdana" w:cs="Arial"/>
          <w:b/>
          <w:bCs/>
          <w:sz w:val="20"/>
          <w:szCs w:val="20"/>
        </w:rPr>
        <w:t xml:space="preserve">i </w:t>
      </w:r>
      <w:r w:rsidRPr="002C722E">
        <w:rPr>
          <w:rFonts w:ascii="Verdana" w:hAnsi="Verdana" w:cs="Arial"/>
          <w:b/>
          <w:bCs/>
          <w:sz w:val="20"/>
          <w:szCs w:val="20"/>
        </w:rPr>
        <w:t xml:space="preserve">palazzi e </w:t>
      </w:r>
      <w:r>
        <w:rPr>
          <w:rFonts w:ascii="Verdana" w:hAnsi="Verdana" w:cs="Arial"/>
          <w:b/>
          <w:bCs/>
          <w:sz w:val="20"/>
          <w:szCs w:val="20"/>
        </w:rPr>
        <w:t xml:space="preserve">i </w:t>
      </w:r>
      <w:r w:rsidRPr="002C722E">
        <w:rPr>
          <w:rFonts w:ascii="Verdana" w:hAnsi="Verdana" w:cs="Arial"/>
          <w:b/>
          <w:bCs/>
          <w:sz w:val="20"/>
          <w:szCs w:val="20"/>
        </w:rPr>
        <w:t xml:space="preserve">monumenti si percepisce </w:t>
      </w:r>
      <w:r>
        <w:rPr>
          <w:rFonts w:ascii="Verdana" w:hAnsi="Verdana" w:cs="Arial"/>
          <w:b/>
          <w:bCs/>
          <w:sz w:val="20"/>
          <w:szCs w:val="20"/>
        </w:rPr>
        <w:t>la sua storia</w:t>
      </w:r>
      <w:r w:rsidRPr="002C722E">
        <w:rPr>
          <w:rFonts w:ascii="Verdana" w:hAnsi="Verdana" w:cs="Arial"/>
          <w:b/>
          <w:bCs/>
          <w:sz w:val="20"/>
          <w:szCs w:val="20"/>
        </w:rPr>
        <w:t>, fatt</w:t>
      </w:r>
      <w:r>
        <w:rPr>
          <w:rFonts w:ascii="Verdana" w:hAnsi="Verdana" w:cs="Arial"/>
          <w:b/>
          <w:bCs/>
          <w:sz w:val="20"/>
          <w:szCs w:val="20"/>
        </w:rPr>
        <w:t>a</w:t>
      </w:r>
      <w:r w:rsidRPr="002C722E">
        <w:rPr>
          <w:rFonts w:ascii="Verdana" w:hAnsi="Verdana" w:cs="Arial"/>
          <w:b/>
          <w:bCs/>
          <w:sz w:val="20"/>
          <w:szCs w:val="20"/>
        </w:rPr>
        <w:t xml:space="preserve"> di influenze mitteleuropee e mediterranee, che ancora oggi caratterizzano l’atmosfera cittadina.</w:t>
      </w:r>
    </w:p>
    <w:p w14:paraId="34029504" w14:textId="77777777" w:rsidR="003A6EA9" w:rsidRPr="00423E07" w:rsidRDefault="003A6EA9" w:rsidP="00423E07">
      <w:pPr>
        <w:tabs>
          <w:tab w:val="left" w:pos="6946"/>
          <w:tab w:val="left" w:pos="8505"/>
          <w:tab w:val="left" w:pos="8647"/>
          <w:tab w:val="left" w:pos="8789"/>
        </w:tabs>
        <w:overflowPunct w:val="0"/>
        <w:autoSpaceDE w:val="0"/>
        <w:autoSpaceDN w:val="0"/>
        <w:adjustRightInd w:val="0"/>
        <w:spacing w:after="0" w:line="240" w:lineRule="auto"/>
        <w:ind w:left="142" w:right="284"/>
        <w:jc w:val="both"/>
        <w:textAlignment w:val="baseline"/>
        <w:rPr>
          <w:rFonts w:ascii="Verdana" w:hAnsi="Verdana" w:cstheme="minorHAnsi"/>
        </w:rPr>
      </w:pPr>
    </w:p>
    <w:p w14:paraId="6F8A4046" w14:textId="578F5A07" w:rsidR="009D2187" w:rsidRPr="0018019E" w:rsidRDefault="009D2187" w:rsidP="009D2187">
      <w:pPr>
        <w:pStyle w:val="pf0"/>
        <w:tabs>
          <w:tab w:val="left" w:pos="284"/>
        </w:tabs>
        <w:spacing w:before="0" w:beforeAutospacing="0" w:after="0" w:afterAutospacing="0"/>
        <w:ind w:left="142"/>
        <w:rPr>
          <w:rStyle w:val="Enfasigrassetto"/>
          <w:rFonts w:ascii="Verdana" w:hAnsi="Verdana" w:cstheme="minorHAnsi"/>
          <w:color w:val="808080" w:themeColor="background1" w:themeShade="80"/>
          <w:sz w:val="18"/>
          <w:szCs w:val="18"/>
        </w:rPr>
      </w:pPr>
      <w:r w:rsidRPr="00844FEC">
        <w:rPr>
          <w:rStyle w:val="Enfasigrassetto"/>
          <w:rFonts w:ascii="Verdana" w:hAnsi="Verdana" w:cstheme="minorHAnsi"/>
          <w:color w:val="808080" w:themeColor="background1" w:themeShade="80"/>
          <w:sz w:val="18"/>
          <w:szCs w:val="18"/>
        </w:rPr>
        <w:t>Hashtag suggeriti: #regionvillach #visitvillach #villach</w:t>
      </w:r>
      <w:r w:rsidRPr="0018019E">
        <w:rPr>
          <w:rStyle w:val="Enfasigrassetto"/>
          <w:rFonts w:ascii="Verdana" w:hAnsi="Verdana" w:cstheme="minorHAnsi"/>
          <w:color w:val="808080" w:themeColor="background1" w:themeShade="80"/>
          <w:sz w:val="18"/>
          <w:szCs w:val="18"/>
        </w:rPr>
        <w:t xml:space="preserve"> </w:t>
      </w:r>
    </w:p>
    <w:p w14:paraId="00BCCB3C" w14:textId="77777777" w:rsidR="00EB3122" w:rsidRPr="0018019E" w:rsidRDefault="00EB3122" w:rsidP="00423E07">
      <w:pPr>
        <w:spacing w:after="0" w:line="240" w:lineRule="auto"/>
        <w:ind w:left="142" w:right="284"/>
        <w:jc w:val="both"/>
        <w:rPr>
          <w:rStyle w:val="Enfasigrassetto"/>
          <w:rFonts w:ascii="Verdana" w:hAnsi="Verdana" w:cstheme="minorHAnsi"/>
          <w:b w:val="0"/>
          <w:bCs w:val="0"/>
          <w:color w:val="000000" w:themeColor="text1"/>
          <w:sz w:val="20"/>
          <w:szCs w:val="20"/>
        </w:rPr>
      </w:pPr>
    </w:p>
    <w:p w14:paraId="2DE147B6" w14:textId="77777777" w:rsidR="002C722E" w:rsidRPr="002C722E" w:rsidRDefault="002C722E" w:rsidP="002C722E">
      <w:pPr>
        <w:spacing w:after="0" w:line="240" w:lineRule="auto"/>
        <w:ind w:left="142" w:right="284"/>
        <w:jc w:val="both"/>
        <w:rPr>
          <w:rFonts w:ascii="Verdana" w:hAnsi="Verdana" w:cs="Arial"/>
          <w:b/>
          <w:bCs/>
          <w:sz w:val="20"/>
          <w:szCs w:val="20"/>
        </w:rPr>
      </w:pPr>
      <w:r w:rsidRPr="002C722E">
        <w:rPr>
          <w:rFonts w:ascii="Verdana" w:hAnsi="Verdana" w:cs="Arial"/>
          <w:b/>
          <w:bCs/>
          <w:sz w:val="20"/>
          <w:szCs w:val="20"/>
        </w:rPr>
        <w:t>Secoli di storia tra ponti e mercati</w:t>
      </w:r>
    </w:p>
    <w:p w14:paraId="3688D47B" w14:textId="6C06E386" w:rsidR="002C722E" w:rsidRPr="002C722E" w:rsidRDefault="002C722E" w:rsidP="002C722E">
      <w:pPr>
        <w:spacing w:after="0" w:line="240" w:lineRule="auto"/>
        <w:ind w:left="142" w:right="284"/>
        <w:jc w:val="both"/>
        <w:rPr>
          <w:rFonts w:ascii="Verdana" w:hAnsi="Verdana" w:cs="Arial"/>
          <w:sz w:val="20"/>
          <w:szCs w:val="20"/>
        </w:rPr>
      </w:pPr>
      <w:r w:rsidRPr="002C722E">
        <w:rPr>
          <w:rFonts w:ascii="Verdana" w:hAnsi="Verdana" w:cs="Arial"/>
          <w:sz w:val="20"/>
          <w:szCs w:val="20"/>
        </w:rPr>
        <w:t xml:space="preserve">Le </w:t>
      </w:r>
      <w:r w:rsidR="0001378C">
        <w:rPr>
          <w:rFonts w:ascii="Verdana" w:hAnsi="Verdana" w:cs="Arial"/>
          <w:sz w:val="20"/>
          <w:szCs w:val="20"/>
        </w:rPr>
        <w:t xml:space="preserve">origini della città carinziana di </w:t>
      </w:r>
      <w:r w:rsidR="0001378C" w:rsidRPr="00A02430">
        <w:rPr>
          <w:rFonts w:ascii="Verdana" w:hAnsi="Verdana" w:cs="Arial"/>
          <w:b/>
          <w:bCs/>
          <w:sz w:val="20"/>
          <w:szCs w:val="20"/>
        </w:rPr>
        <w:t>Villach</w:t>
      </w:r>
      <w:r w:rsidRPr="002C722E">
        <w:rPr>
          <w:rFonts w:ascii="Verdana" w:hAnsi="Verdana" w:cs="Arial"/>
          <w:sz w:val="20"/>
          <w:szCs w:val="20"/>
        </w:rPr>
        <w:t xml:space="preserve"> risalgono probabilmente al tardo Neolitico, anche se le testimonianze certe iniziano in epoca romana: reperti del I secolo a.C. attestano l’esistenza dell’insediamento di “</w:t>
      </w:r>
      <w:proofErr w:type="spellStart"/>
      <w:r w:rsidRPr="002C722E">
        <w:rPr>
          <w:rFonts w:ascii="Verdana" w:hAnsi="Verdana" w:cs="Arial"/>
          <w:sz w:val="20"/>
          <w:szCs w:val="20"/>
        </w:rPr>
        <w:t>Santicum</w:t>
      </w:r>
      <w:proofErr w:type="spellEnd"/>
      <w:r w:rsidRPr="002C722E">
        <w:rPr>
          <w:rFonts w:ascii="Verdana" w:hAnsi="Verdana" w:cs="Arial"/>
          <w:sz w:val="20"/>
          <w:szCs w:val="20"/>
        </w:rPr>
        <w:t xml:space="preserve">”. La prima menzione documentata del nome Villach compare nell’878 d.C., con il riferimento al “Pons </w:t>
      </w:r>
      <w:proofErr w:type="spellStart"/>
      <w:r w:rsidRPr="002C722E">
        <w:rPr>
          <w:rFonts w:ascii="Verdana" w:hAnsi="Verdana" w:cs="Arial"/>
          <w:sz w:val="20"/>
          <w:szCs w:val="20"/>
        </w:rPr>
        <w:t>Uillah</w:t>
      </w:r>
      <w:proofErr w:type="spellEnd"/>
      <w:r w:rsidRPr="002C722E">
        <w:rPr>
          <w:rFonts w:ascii="Verdana" w:hAnsi="Verdana" w:cs="Arial"/>
          <w:sz w:val="20"/>
          <w:szCs w:val="20"/>
        </w:rPr>
        <w:t>”,</w:t>
      </w:r>
      <w:r w:rsidR="0001378C">
        <w:rPr>
          <w:rFonts w:ascii="Verdana" w:hAnsi="Verdana" w:cs="Arial"/>
          <w:sz w:val="20"/>
          <w:szCs w:val="20"/>
        </w:rPr>
        <w:t xml:space="preserve"> ovvero “</w:t>
      </w:r>
      <w:r w:rsidRPr="002C722E">
        <w:rPr>
          <w:rFonts w:ascii="Verdana" w:hAnsi="Verdana" w:cs="Arial"/>
          <w:sz w:val="20"/>
          <w:szCs w:val="20"/>
        </w:rPr>
        <w:t>il ponte sulla Drava</w:t>
      </w:r>
      <w:r w:rsidR="0001378C">
        <w:rPr>
          <w:rFonts w:ascii="Verdana" w:hAnsi="Verdana" w:cs="Arial"/>
          <w:sz w:val="20"/>
          <w:szCs w:val="20"/>
        </w:rPr>
        <w:t>”</w:t>
      </w:r>
      <w:r w:rsidRPr="002C722E">
        <w:rPr>
          <w:rFonts w:ascii="Verdana" w:hAnsi="Verdana" w:cs="Arial"/>
          <w:sz w:val="20"/>
          <w:szCs w:val="20"/>
        </w:rPr>
        <w:t xml:space="preserve">. Nel 979 un documento dell’imperatore Ottone II cita la “Corte regale </w:t>
      </w:r>
      <w:proofErr w:type="spellStart"/>
      <w:r w:rsidRPr="002C722E">
        <w:rPr>
          <w:rFonts w:ascii="Verdana" w:hAnsi="Verdana" w:cs="Arial"/>
          <w:sz w:val="20"/>
          <w:szCs w:val="20"/>
        </w:rPr>
        <w:t>Fillac</w:t>
      </w:r>
      <w:proofErr w:type="spellEnd"/>
      <w:r w:rsidRPr="002C722E">
        <w:rPr>
          <w:rFonts w:ascii="Verdana" w:hAnsi="Verdana" w:cs="Arial"/>
          <w:sz w:val="20"/>
          <w:szCs w:val="20"/>
        </w:rPr>
        <w:t>”.</w:t>
      </w:r>
    </w:p>
    <w:p w14:paraId="108661F3" w14:textId="77777777" w:rsidR="0001378C" w:rsidRDefault="002C722E" w:rsidP="002C722E">
      <w:pPr>
        <w:spacing w:after="0" w:line="240" w:lineRule="auto"/>
        <w:ind w:left="142" w:right="284"/>
        <w:jc w:val="both"/>
        <w:rPr>
          <w:rFonts w:ascii="Verdana" w:hAnsi="Verdana" w:cs="Arial"/>
          <w:sz w:val="20"/>
          <w:szCs w:val="20"/>
        </w:rPr>
      </w:pPr>
      <w:r w:rsidRPr="002C722E">
        <w:rPr>
          <w:rFonts w:ascii="Verdana" w:hAnsi="Verdana" w:cs="Arial"/>
          <w:sz w:val="20"/>
          <w:szCs w:val="20"/>
        </w:rPr>
        <w:t>Nel 1007 l’imperatore Enrico II donò la città alla diocesi di Bamberga, segnando l’inizio di un lungo periodo sotto il controllo dei vescovi-principi, durato fino al 1759, quando l’imperatrice Maria Teresa d’Austria riportò Villach sotto la sovranità asburgica. Già dal 1060 il centro aveva ottenuto il diritto di mercato</w:t>
      </w:r>
      <w:r w:rsidR="0001378C">
        <w:rPr>
          <w:rFonts w:ascii="Verdana" w:hAnsi="Verdana" w:cs="Arial"/>
          <w:sz w:val="20"/>
          <w:szCs w:val="20"/>
        </w:rPr>
        <w:t>,</w:t>
      </w:r>
      <w:r w:rsidRPr="002C722E">
        <w:rPr>
          <w:rFonts w:ascii="Verdana" w:hAnsi="Verdana" w:cs="Arial"/>
          <w:sz w:val="20"/>
          <w:szCs w:val="20"/>
        </w:rPr>
        <w:t xml:space="preserve"> e nel 1240 lo status di città. Tra XV e XVI secolo conobbe una fase di prosperità grazie ai traffici di piombo e ferro verso la Repubblica di Venezia.</w:t>
      </w:r>
      <w:r w:rsidR="0001378C">
        <w:rPr>
          <w:rFonts w:ascii="Verdana" w:hAnsi="Verdana" w:cs="Arial"/>
          <w:sz w:val="20"/>
          <w:szCs w:val="20"/>
        </w:rPr>
        <w:t xml:space="preserve"> </w:t>
      </w:r>
    </w:p>
    <w:p w14:paraId="1812D10A" w14:textId="7D53BCFE" w:rsidR="002C722E" w:rsidRPr="002C722E" w:rsidRDefault="002C722E" w:rsidP="002C722E">
      <w:pPr>
        <w:spacing w:after="0" w:line="240" w:lineRule="auto"/>
        <w:ind w:left="142" w:right="284"/>
        <w:jc w:val="both"/>
        <w:rPr>
          <w:rFonts w:ascii="Verdana" w:hAnsi="Verdana" w:cs="Arial"/>
          <w:sz w:val="20"/>
          <w:szCs w:val="20"/>
        </w:rPr>
      </w:pPr>
      <w:r w:rsidRPr="002C722E">
        <w:rPr>
          <w:rFonts w:ascii="Verdana" w:hAnsi="Verdana" w:cs="Arial"/>
          <w:sz w:val="20"/>
          <w:szCs w:val="20"/>
        </w:rPr>
        <w:t>Durante le guerre napoleoniche, tra il 1809 e il 1813, Villach fu incorporata nelle Province Illiriche sotto dominio francese. Nel 1864 l’arrivo della ferrovia ne consolidò il ruolo di snodo commerciale tra Nord e Sud Europa. Questa importanza strategica costò cara durante la Seconda Guerra Mondiale: i bombardamenti provocarono la distruzione della stazione ferroviaria e di oltre 1.300 edifici, inclusi immobili del centro storico. La ricostruzione avvenne per fasi successive e con un’attenzione crescente alla pianificazione urbana sostenibile, percorso che ha contribuito al riconoscimento di “Città alpina dell’Anno” assegnato nel 1999.</w:t>
      </w:r>
    </w:p>
    <w:p w14:paraId="4FBE3E1F" w14:textId="77777777" w:rsidR="0001378C" w:rsidRDefault="0001378C" w:rsidP="002C722E">
      <w:pPr>
        <w:spacing w:after="0" w:line="240" w:lineRule="auto"/>
        <w:ind w:left="142" w:right="284"/>
        <w:jc w:val="both"/>
        <w:rPr>
          <w:rFonts w:ascii="Verdana" w:hAnsi="Verdana" w:cs="Arial"/>
          <w:sz w:val="20"/>
          <w:szCs w:val="20"/>
        </w:rPr>
      </w:pPr>
    </w:p>
    <w:p w14:paraId="49485105" w14:textId="4D584E3C" w:rsidR="002C722E" w:rsidRPr="002C722E" w:rsidRDefault="002C722E" w:rsidP="002C722E">
      <w:pPr>
        <w:spacing w:after="0" w:line="240" w:lineRule="auto"/>
        <w:ind w:left="142" w:right="284"/>
        <w:jc w:val="both"/>
        <w:rPr>
          <w:rFonts w:ascii="Verdana" w:hAnsi="Verdana" w:cs="Arial"/>
          <w:b/>
          <w:bCs/>
          <w:sz w:val="20"/>
          <w:szCs w:val="20"/>
        </w:rPr>
      </w:pPr>
      <w:r w:rsidRPr="002C722E">
        <w:rPr>
          <w:rFonts w:ascii="Verdana" w:hAnsi="Verdana" w:cs="Arial"/>
          <w:b/>
          <w:bCs/>
          <w:sz w:val="20"/>
          <w:szCs w:val="20"/>
        </w:rPr>
        <w:t>Architetture, piazze e simboli identitari</w:t>
      </w:r>
    </w:p>
    <w:p w14:paraId="7658FDE3" w14:textId="35F8A460" w:rsidR="002C722E" w:rsidRPr="002C722E" w:rsidRDefault="002C722E" w:rsidP="002C722E">
      <w:pPr>
        <w:spacing w:after="0" w:line="240" w:lineRule="auto"/>
        <w:ind w:left="142" w:right="284"/>
        <w:jc w:val="both"/>
        <w:rPr>
          <w:rFonts w:ascii="Verdana" w:hAnsi="Verdana" w:cs="Arial"/>
          <w:sz w:val="20"/>
          <w:szCs w:val="20"/>
        </w:rPr>
      </w:pPr>
      <w:r w:rsidRPr="002C722E">
        <w:rPr>
          <w:rFonts w:ascii="Verdana" w:hAnsi="Verdana" w:cs="Arial"/>
          <w:sz w:val="20"/>
          <w:szCs w:val="20"/>
        </w:rPr>
        <w:t>Il centro storico</w:t>
      </w:r>
      <w:r w:rsidR="0001378C" w:rsidRPr="0001378C">
        <w:rPr>
          <w:rFonts w:ascii="Verdana" w:hAnsi="Verdana" w:cs="Arial"/>
          <w:sz w:val="20"/>
          <w:szCs w:val="20"/>
        </w:rPr>
        <w:t xml:space="preserve"> di Villach - </w:t>
      </w:r>
      <w:r w:rsidR="0001378C" w:rsidRPr="002C722E">
        <w:rPr>
          <w:rFonts w:ascii="Verdana" w:hAnsi="Verdana" w:cs="Arial"/>
          <w:sz w:val="20"/>
          <w:szCs w:val="20"/>
        </w:rPr>
        <w:t>seconda città della Carinzia</w:t>
      </w:r>
      <w:r w:rsidR="0001378C" w:rsidRPr="0001378C">
        <w:rPr>
          <w:rFonts w:ascii="Verdana" w:hAnsi="Verdana" w:cs="Arial"/>
          <w:sz w:val="20"/>
          <w:szCs w:val="20"/>
        </w:rPr>
        <w:t xml:space="preserve"> - </w:t>
      </w:r>
      <w:r w:rsidRPr="002C722E">
        <w:rPr>
          <w:rFonts w:ascii="Verdana" w:hAnsi="Verdana" w:cs="Arial"/>
          <w:sz w:val="20"/>
          <w:szCs w:val="20"/>
        </w:rPr>
        <w:t xml:space="preserve">oggi </w:t>
      </w:r>
      <w:r w:rsidR="0001378C">
        <w:rPr>
          <w:rFonts w:ascii="Verdana" w:hAnsi="Verdana" w:cs="Arial"/>
          <w:sz w:val="20"/>
          <w:szCs w:val="20"/>
        </w:rPr>
        <w:t xml:space="preserve">è per </w:t>
      </w:r>
      <w:r w:rsidRPr="002C722E">
        <w:rPr>
          <w:rFonts w:ascii="Verdana" w:hAnsi="Verdana" w:cs="Arial"/>
          <w:sz w:val="20"/>
          <w:szCs w:val="20"/>
        </w:rPr>
        <w:t xml:space="preserve">gran parte </w:t>
      </w:r>
      <w:r w:rsidR="0001378C">
        <w:rPr>
          <w:rFonts w:ascii="Verdana" w:hAnsi="Verdana" w:cs="Arial"/>
          <w:sz w:val="20"/>
          <w:szCs w:val="20"/>
        </w:rPr>
        <w:t>pedonale e permette una visita tranquilla tra vie e vicoli. La cittadin</w:t>
      </w:r>
      <w:r w:rsidR="00CC097F">
        <w:rPr>
          <w:rFonts w:ascii="Verdana" w:hAnsi="Verdana" w:cs="Arial"/>
          <w:sz w:val="20"/>
          <w:szCs w:val="20"/>
        </w:rPr>
        <w:t>a</w:t>
      </w:r>
      <w:r w:rsidR="0001378C">
        <w:rPr>
          <w:rFonts w:ascii="Verdana" w:hAnsi="Verdana" w:cs="Arial"/>
          <w:sz w:val="20"/>
          <w:szCs w:val="20"/>
        </w:rPr>
        <w:t xml:space="preserve"> </w:t>
      </w:r>
      <w:r w:rsidRPr="002C722E">
        <w:rPr>
          <w:rFonts w:ascii="Verdana" w:hAnsi="Verdana" w:cs="Arial"/>
          <w:sz w:val="20"/>
          <w:szCs w:val="20"/>
        </w:rPr>
        <w:t>conserva l’impianto medievale e numerosi edifici di pregio. Una visita guidata permette di scoprire aneddoti, tradizioni e curiosità che arricchiscono l’esperienza.</w:t>
      </w:r>
    </w:p>
    <w:p w14:paraId="4F10DBD5" w14:textId="5128BFC5" w:rsidR="002C722E" w:rsidRPr="002C722E" w:rsidRDefault="002C722E" w:rsidP="002C722E">
      <w:pPr>
        <w:spacing w:after="0" w:line="240" w:lineRule="auto"/>
        <w:ind w:left="142" w:right="284"/>
        <w:jc w:val="both"/>
        <w:rPr>
          <w:rFonts w:ascii="Verdana" w:hAnsi="Verdana" w:cs="Arial"/>
          <w:sz w:val="20"/>
          <w:szCs w:val="20"/>
        </w:rPr>
      </w:pPr>
      <w:r w:rsidRPr="002C722E">
        <w:rPr>
          <w:rFonts w:ascii="Verdana" w:hAnsi="Verdana" w:cs="Arial"/>
          <w:sz w:val="20"/>
          <w:szCs w:val="20"/>
        </w:rPr>
        <w:t xml:space="preserve">Dal ponte sulla Drava si raggiunge facilmente </w:t>
      </w:r>
      <w:r w:rsidRPr="00844FEC">
        <w:rPr>
          <w:rFonts w:ascii="Verdana" w:hAnsi="Verdana" w:cs="Arial"/>
          <w:sz w:val="20"/>
          <w:szCs w:val="20"/>
        </w:rPr>
        <w:t>la</w:t>
      </w:r>
      <w:r w:rsidR="0018019E" w:rsidRPr="00844FEC">
        <w:rPr>
          <w:rFonts w:ascii="Verdana" w:hAnsi="Verdana" w:cs="Arial"/>
          <w:sz w:val="20"/>
          <w:szCs w:val="20"/>
        </w:rPr>
        <w:t xml:space="preserve"> piazza centrale </w:t>
      </w:r>
      <w:proofErr w:type="spellStart"/>
      <w:r w:rsidRPr="00844FEC">
        <w:rPr>
          <w:rFonts w:ascii="Verdana" w:hAnsi="Verdana" w:cs="Arial"/>
          <w:sz w:val="20"/>
          <w:szCs w:val="20"/>
        </w:rPr>
        <w:t>Hauptplatz</w:t>
      </w:r>
      <w:proofErr w:type="spellEnd"/>
      <w:r w:rsidRPr="002C722E">
        <w:rPr>
          <w:rFonts w:ascii="Verdana" w:hAnsi="Verdana" w:cs="Arial"/>
          <w:sz w:val="20"/>
          <w:szCs w:val="20"/>
        </w:rPr>
        <w:t xml:space="preserve">, cuore della città, dove si affacciano </w:t>
      </w:r>
      <w:r w:rsidR="0001378C">
        <w:rPr>
          <w:rFonts w:ascii="Verdana" w:hAnsi="Verdana" w:cs="Arial"/>
          <w:sz w:val="20"/>
          <w:szCs w:val="20"/>
        </w:rPr>
        <w:t xml:space="preserve">le </w:t>
      </w:r>
      <w:r w:rsidRPr="002C722E">
        <w:rPr>
          <w:rFonts w:ascii="Verdana" w:hAnsi="Verdana" w:cs="Arial"/>
          <w:sz w:val="20"/>
          <w:szCs w:val="20"/>
        </w:rPr>
        <w:t xml:space="preserve">eleganti </w:t>
      </w:r>
      <w:r w:rsidR="0001378C">
        <w:rPr>
          <w:rFonts w:ascii="Verdana" w:hAnsi="Verdana" w:cs="Arial"/>
          <w:sz w:val="20"/>
          <w:szCs w:val="20"/>
        </w:rPr>
        <w:t xml:space="preserve">e colorate </w:t>
      </w:r>
      <w:r w:rsidRPr="002C722E">
        <w:rPr>
          <w:rFonts w:ascii="Verdana" w:hAnsi="Verdana" w:cs="Arial"/>
          <w:sz w:val="20"/>
          <w:szCs w:val="20"/>
        </w:rPr>
        <w:t xml:space="preserve">facciate </w:t>
      </w:r>
      <w:r w:rsidR="0001378C">
        <w:rPr>
          <w:rFonts w:ascii="Verdana" w:hAnsi="Verdana" w:cs="Arial"/>
          <w:sz w:val="20"/>
          <w:szCs w:val="20"/>
        </w:rPr>
        <w:t xml:space="preserve">di </w:t>
      </w:r>
      <w:r w:rsidRPr="002C722E">
        <w:rPr>
          <w:rFonts w:ascii="Verdana" w:hAnsi="Verdana" w:cs="Arial"/>
          <w:sz w:val="20"/>
          <w:szCs w:val="20"/>
        </w:rPr>
        <w:t>storic</w:t>
      </w:r>
      <w:r w:rsidR="0001378C">
        <w:rPr>
          <w:rFonts w:ascii="Verdana" w:hAnsi="Verdana" w:cs="Arial"/>
          <w:sz w:val="20"/>
          <w:szCs w:val="20"/>
        </w:rPr>
        <w:t>i palazzi</w:t>
      </w:r>
      <w:r w:rsidRPr="002C722E">
        <w:rPr>
          <w:rFonts w:ascii="Verdana" w:hAnsi="Verdana" w:cs="Arial"/>
          <w:sz w:val="20"/>
          <w:szCs w:val="20"/>
        </w:rPr>
        <w:t xml:space="preserve">. Tra queste spicca la </w:t>
      </w:r>
      <w:proofErr w:type="spellStart"/>
      <w:r w:rsidRPr="002C722E">
        <w:rPr>
          <w:rFonts w:ascii="Verdana" w:hAnsi="Verdana" w:cs="Arial"/>
          <w:sz w:val="20"/>
          <w:szCs w:val="20"/>
        </w:rPr>
        <w:t>Grottenegghaus</w:t>
      </w:r>
      <w:proofErr w:type="spellEnd"/>
      <w:r w:rsidRPr="002C722E">
        <w:rPr>
          <w:rFonts w:ascii="Verdana" w:hAnsi="Verdana" w:cs="Arial"/>
          <w:sz w:val="20"/>
          <w:szCs w:val="20"/>
        </w:rPr>
        <w:t xml:space="preserve">, </w:t>
      </w:r>
      <w:r w:rsidR="00CC097F">
        <w:rPr>
          <w:rFonts w:ascii="Verdana" w:hAnsi="Verdana" w:cs="Arial"/>
          <w:sz w:val="20"/>
          <w:szCs w:val="20"/>
        </w:rPr>
        <w:t>edificat</w:t>
      </w:r>
      <w:r w:rsidR="00CA50ED">
        <w:rPr>
          <w:rFonts w:ascii="Verdana" w:hAnsi="Verdana" w:cs="Arial"/>
          <w:sz w:val="20"/>
          <w:szCs w:val="20"/>
        </w:rPr>
        <w:t>a</w:t>
      </w:r>
      <w:r w:rsidRPr="002C722E">
        <w:rPr>
          <w:rFonts w:ascii="Verdana" w:hAnsi="Verdana" w:cs="Arial"/>
          <w:sz w:val="20"/>
          <w:szCs w:val="20"/>
        </w:rPr>
        <w:t xml:space="preserve"> tra XIV e XV secolo, in origine dimora nobiliare e successivamente sede dell’amministrazione doganale imperiale.</w:t>
      </w:r>
    </w:p>
    <w:p w14:paraId="54CE69A5" w14:textId="4025C997" w:rsidR="002C722E" w:rsidRPr="002C722E" w:rsidRDefault="002C722E" w:rsidP="002C722E">
      <w:pPr>
        <w:spacing w:after="0" w:line="240" w:lineRule="auto"/>
        <w:ind w:left="142" w:right="284"/>
        <w:jc w:val="both"/>
        <w:rPr>
          <w:rFonts w:ascii="Verdana" w:hAnsi="Verdana" w:cs="Arial"/>
          <w:sz w:val="20"/>
          <w:szCs w:val="20"/>
        </w:rPr>
      </w:pPr>
      <w:r w:rsidRPr="002C722E">
        <w:rPr>
          <w:rFonts w:ascii="Verdana" w:hAnsi="Verdana" w:cs="Arial"/>
          <w:sz w:val="20"/>
          <w:szCs w:val="20"/>
        </w:rPr>
        <w:t>Il simbolo cittadino è il Duomo di San Giacomo</w:t>
      </w:r>
      <w:r w:rsidR="0001378C" w:rsidRPr="0001378C">
        <w:rPr>
          <w:rFonts w:ascii="Verdana" w:hAnsi="Verdana" w:cs="Arial"/>
          <w:sz w:val="20"/>
          <w:szCs w:val="20"/>
        </w:rPr>
        <w:t>: nato</w:t>
      </w:r>
      <w:r w:rsidRPr="002C722E">
        <w:rPr>
          <w:rFonts w:ascii="Verdana" w:hAnsi="Verdana" w:cs="Arial"/>
          <w:sz w:val="20"/>
          <w:szCs w:val="20"/>
        </w:rPr>
        <w:t xml:space="preserve"> come basilica romanica, fu ricostruito in epoca rinascimentale dopo un terremoto. Nel 1536 divenne la prima chiesa protestante dell’Austria, per poi tornare al culto cattolico nel 1594 con la Controriforma. Il</w:t>
      </w:r>
      <w:r w:rsidR="0001378C">
        <w:rPr>
          <w:rFonts w:ascii="Verdana" w:hAnsi="Verdana" w:cs="Arial"/>
          <w:sz w:val="20"/>
          <w:szCs w:val="20"/>
        </w:rPr>
        <w:t xml:space="preserve"> caratteristico</w:t>
      </w:r>
      <w:r w:rsidRPr="002C722E">
        <w:rPr>
          <w:rFonts w:ascii="Verdana" w:hAnsi="Verdana" w:cs="Arial"/>
          <w:sz w:val="20"/>
          <w:szCs w:val="20"/>
        </w:rPr>
        <w:t xml:space="preserve"> campanile</w:t>
      </w:r>
      <w:r w:rsidR="0001378C">
        <w:rPr>
          <w:rFonts w:ascii="Verdana" w:hAnsi="Verdana" w:cs="Arial"/>
          <w:sz w:val="20"/>
          <w:szCs w:val="20"/>
        </w:rPr>
        <w:t xml:space="preserve"> è </w:t>
      </w:r>
      <w:r w:rsidRPr="002C722E">
        <w:rPr>
          <w:rFonts w:ascii="Verdana" w:hAnsi="Verdana" w:cs="Arial"/>
          <w:sz w:val="20"/>
          <w:szCs w:val="20"/>
        </w:rPr>
        <w:t xml:space="preserve">alto 94 metri – il più elevato della Carinzia – </w:t>
      </w:r>
      <w:r w:rsidR="0001378C">
        <w:rPr>
          <w:rFonts w:ascii="Verdana" w:hAnsi="Verdana" w:cs="Arial"/>
          <w:sz w:val="20"/>
          <w:szCs w:val="20"/>
        </w:rPr>
        <w:t xml:space="preserve">ed </w:t>
      </w:r>
      <w:r w:rsidRPr="002C722E">
        <w:rPr>
          <w:rFonts w:ascii="Verdana" w:hAnsi="Verdana" w:cs="Arial"/>
          <w:sz w:val="20"/>
          <w:szCs w:val="20"/>
        </w:rPr>
        <w:t xml:space="preserve">è visitabile in estate: 239 gradini </w:t>
      </w:r>
      <w:r w:rsidRPr="002C722E">
        <w:rPr>
          <w:rFonts w:ascii="Verdana" w:hAnsi="Verdana" w:cs="Arial"/>
          <w:sz w:val="20"/>
          <w:szCs w:val="20"/>
        </w:rPr>
        <w:lastRenderedPageBreak/>
        <w:t xml:space="preserve">conducono a una terrazza panoramica con vista a 360 gradi sulla città </w:t>
      </w:r>
      <w:r w:rsidR="0001378C">
        <w:rPr>
          <w:rFonts w:ascii="Verdana" w:hAnsi="Verdana" w:cs="Arial"/>
          <w:sz w:val="20"/>
          <w:szCs w:val="20"/>
        </w:rPr>
        <w:t>e sul territorio</w:t>
      </w:r>
      <w:r w:rsidRPr="002C722E">
        <w:rPr>
          <w:rFonts w:ascii="Verdana" w:hAnsi="Verdana" w:cs="Arial"/>
          <w:sz w:val="20"/>
          <w:szCs w:val="20"/>
        </w:rPr>
        <w:t xml:space="preserve"> circostant</w:t>
      </w:r>
      <w:r w:rsidR="00CC097F">
        <w:rPr>
          <w:rFonts w:ascii="Verdana" w:hAnsi="Verdana" w:cs="Arial"/>
          <w:sz w:val="20"/>
          <w:szCs w:val="20"/>
        </w:rPr>
        <w:t>e</w:t>
      </w:r>
      <w:r w:rsidR="0001378C">
        <w:rPr>
          <w:rFonts w:ascii="Verdana" w:hAnsi="Verdana" w:cs="Arial"/>
          <w:sz w:val="20"/>
          <w:szCs w:val="20"/>
        </w:rPr>
        <w:t>, spaziando tra laghi, monti e vallate</w:t>
      </w:r>
      <w:r w:rsidRPr="002C722E">
        <w:rPr>
          <w:rFonts w:ascii="Verdana" w:hAnsi="Verdana" w:cs="Arial"/>
          <w:sz w:val="20"/>
          <w:szCs w:val="20"/>
        </w:rPr>
        <w:t>.</w:t>
      </w:r>
    </w:p>
    <w:p w14:paraId="4C6B7357" w14:textId="77777777" w:rsidR="0001378C" w:rsidRDefault="0001378C" w:rsidP="0001378C">
      <w:pPr>
        <w:spacing w:after="0" w:line="240" w:lineRule="auto"/>
        <w:ind w:left="142" w:right="284"/>
        <w:jc w:val="both"/>
        <w:rPr>
          <w:rFonts w:ascii="Verdana" w:hAnsi="Verdana" w:cs="Arial"/>
          <w:sz w:val="20"/>
          <w:szCs w:val="20"/>
        </w:rPr>
      </w:pPr>
      <w:r>
        <w:rPr>
          <w:rFonts w:ascii="Verdana" w:hAnsi="Verdana" w:cs="Arial"/>
          <w:sz w:val="20"/>
          <w:szCs w:val="20"/>
        </w:rPr>
        <w:t>A poca distanza dal centro</w:t>
      </w:r>
      <w:r w:rsidR="002C722E" w:rsidRPr="002C722E">
        <w:rPr>
          <w:rFonts w:ascii="Verdana" w:hAnsi="Verdana" w:cs="Arial"/>
          <w:sz w:val="20"/>
          <w:szCs w:val="20"/>
        </w:rPr>
        <w:t xml:space="preserve"> si trova il </w:t>
      </w:r>
      <w:proofErr w:type="spellStart"/>
      <w:r w:rsidR="002C722E" w:rsidRPr="002C722E">
        <w:rPr>
          <w:rFonts w:ascii="Verdana" w:hAnsi="Verdana" w:cs="Arial"/>
          <w:b/>
          <w:bCs/>
          <w:sz w:val="20"/>
          <w:szCs w:val="20"/>
        </w:rPr>
        <w:t>Paracelsushof</w:t>
      </w:r>
      <w:proofErr w:type="spellEnd"/>
      <w:r w:rsidR="002C722E" w:rsidRPr="002C722E">
        <w:rPr>
          <w:rFonts w:ascii="Verdana" w:hAnsi="Verdana" w:cs="Arial"/>
          <w:sz w:val="20"/>
          <w:szCs w:val="20"/>
        </w:rPr>
        <w:t xml:space="preserve">, cortile rinascimentale legato alla figura di Paracelso, </w:t>
      </w:r>
      <w:r>
        <w:rPr>
          <w:rFonts w:ascii="Verdana" w:hAnsi="Verdana" w:cs="Arial"/>
          <w:sz w:val="20"/>
          <w:szCs w:val="20"/>
        </w:rPr>
        <w:t xml:space="preserve">grande medico e studioso </w:t>
      </w:r>
      <w:r w:rsidR="002C722E" w:rsidRPr="002C722E">
        <w:rPr>
          <w:rFonts w:ascii="Verdana" w:hAnsi="Verdana" w:cs="Arial"/>
          <w:sz w:val="20"/>
          <w:szCs w:val="20"/>
        </w:rPr>
        <w:t xml:space="preserve">che trascorse qui parte della sua giovinezza. </w:t>
      </w:r>
    </w:p>
    <w:p w14:paraId="0DB7D508" w14:textId="73B85289" w:rsidR="002C722E" w:rsidRPr="002C722E" w:rsidRDefault="0001378C" w:rsidP="0001378C">
      <w:pPr>
        <w:spacing w:after="0" w:line="240" w:lineRule="auto"/>
        <w:ind w:left="142" w:right="284"/>
        <w:jc w:val="both"/>
        <w:rPr>
          <w:rFonts w:ascii="Verdana" w:hAnsi="Verdana" w:cs="Arial"/>
          <w:sz w:val="20"/>
          <w:szCs w:val="20"/>
        </w:rPr>
      </w:pPr>
      <w:r>
        <w:rPr>
          <w:rFonts w:ascii="Verdana" w:hAnsi="Verdana" w:cs="Arial"/>
          <w:sz w:val="20"/>
          <w:szCs w:val="20"/>
        </w:rPr>
        <w:t xml:space="preserve">Molto caratteristica la </w:t>
      </w:r>
      <w:r w:rsidR="002C722E" w:rsidRPr="002C722E">
        <w:rPr>
          <w:rFonts w:ascii="Verdana" w:hAnsi="Verdana" w:cs="Arial"/>
          <w:sz w:val="20"/>
          <w:szCs w:val="20"/>
        </w:rPr>
        <w:t xml:space="preserve">scultura in bronzo </w:t>
      </w:r>
      <w:r>
        <w:rPr>
          <w:rFonts w:ascii="Verdana" w:hAnsi="Verdana" w:cs="Arial"/>
          <w:sz w:val="20"/>
          <w:szCs w:val="20"/>
        </w:rPr>
        <w:t xml:space="preserve">che </w:t>
      </w:r>
      <w:r w:rsidR="002C722E" w:rsidRPr="002C722E">
        <w:rPr>
          <w:rFonts w:ascii="Verdana" w:hAnsi="Verdana" w:cs="Arial"/>
          <w:sz w:val="20"/>
          <w:szCs w:val="20"/>
        </w:rPr>
        <w:t>raffigura una coppia in abiti tradizionali</w:t>
      </w:r>
      <w:r>
        <w:rPr>
          <w:rFonts w:ascii="Verdana" w:hAnsi="Verdana" w:cs="Arial"/>
          <w:sz w:val="20"/>
          <w:szCs w:val="20"/>
        </w:rPr>
        <w:t xml:space="preserve"> i</w:t>
      </w:r>
      <w:r w:rsidRPr="002C722E">
        <w:rPr>
          <w:rFonts w:ascii="Verdana" w:hAnsi="Verdana" w:cs="Arial"/>
          <w:sz w:val="20"/>
          <w:szCs w:val="20"/>
        </w:rPr>
        <w:t xml:space="preserve">n </w:t>
      </w:r>
      <w:proofErr w:type="gramStart"/>
      <w:r w:rsidRPr="002C722E">
        <w:rPr>
          <w:rFonts w:ascii="Verdana" w:hAnsi="Verdana" w:cs="Arial"/>
          <w:sz w:val="20"/>
          <w:szCs w:val="20"/>
        </w:rPr>
        <w:t>8.-</w:t>
      </w:r>
      <w:proofErr w:type="gramEnd"/>
      <w:r w:rsidRPr="002C722E">
        <w:rPr>
          <w:rFonts w:ascii="Verdana" w:hAnsi="Verdana" w:cs="Arial"/>
          <w:sz w:val="20"/>
          <w:szCs w:val="20"/>
        </w:rPr>
        <w:t>Mai-Platz</w:t>
      </w:r>
      <w:r w:rsidR="002C722E" w:rsidRPr="002C722E">
        <w:rPr>
          <w:rFonts w:ascii="Verdana" w:hAnsi="Verdana" w:cs="Arial"/>
          <w:sz w:val="20"/>
          <w:szCs w:val="20"/>
        </w:rPr>
        <w:t>,</w:t>
      </w:r>
      <w:r>
        <w:rPr>
          <w:rFonts w:ascii="Verdana" w:hAnsi="Verdana" w:cs="Arial"/>
          <w:sz w:val="20"/>
          <w:szCs w:val="20"/>
        </w:rPr>
        <w:t xml:space="preserve"> un</w:t>
      </w:r>
      <w:r w:rsidR="002C722E" w:rsidRPr="002C722E">
        <w:rPr>
          <w:rFonts w:ascii="Verdana" w:hAnsi="Verdana" w:cs="Arial"/>
          <w:sz w:val="20"/>
          <w:szCs w:val="20"/>
        </w:rPr>
        <w:t xml:space="preserve"> omaggio alle radici popolari della città.</w:t>
      </w:r>
    </w:p>
    <w:p w14:paraId="60745192" w14:textId="0550A789" w:rsidR="002C722E" w:rsidRPr="002C722E" w:rsidRDefault="0001378C" w:rsidP="002C722E">
      <w:pPr>
        <w:spacing w:after="0" w:line="240" w:lineRule="auto"/>
        <w:ind w:left="142" w:right="284"/>
        <w:jc w:val="both"/>
        <w:rPr>
          <w:rFonts w:ascii="Verdana" w:hAnsi="Verdana" w:cs="Arial"/>
          <w:sz w:val="20"/>
          <w:szCs w:val="20"/>
        </w:rPr>
      </w:pPr>
      <w:r>
        <w:rPr>
          <w:rFonts w:ascii="Verdana" w:hAnsi="Verdana" w:cs="Arial"/>
          <w:sz w:val="20"/>
          <w:szCs w:val="20"/>
        </w:rPr>
        <w:t>Da non dimenticare l</w:t>
      </w:r>
      <w:r w:rsidR="002C722E" w:rsidRPr="002C722E">
        <w:rPr>
          <w:rFonts w:ascii="Verdana" w:hAnsi="Verdana" w:cs="Arial"/>
          <w:sz w:val="20"/>
          <w:szCs w:val="20"/>
        </w:rPr>
        <w:t xml:space="preserve">o </w:t>
      </w:r>
      <w:proofErr w:type="spellStart"/>
      <w:r w:rsidR="002C722E" w:rsidRPr="002C722E">
        <w:rPr>
          <w:rFonts w:ascii="Verdana" w:hAnsi="Verdana" w:cs="Arial"/>
          <w:b/>
          <w:bCs/>
          <w:sz w:val="20"/>
          <w:szCs w:val="20"/>
        </w:rPr>
        <w:t>Stadtmuseum</w:t>
      </w:r>
      <w:proofErr w:type="spellEnd"/>
      <w:r w:rsidR="002C722E" w:rsidRPr="002C722E">
        <w:rPr>
          <w:rFonts w:ascii="Verdana" w:hAnsi="Verdana" w:cs="Arial"/>
          <w:b/>
          <w:bCs/>
          <w:sz w:val="20"/>
          <w:szCs w:val="20"/>
        </w:rPr>
        <w:t xml:space="preserve"> </w:t>
      </w:r>
      <w:r w:rsidRPr="0001378C">
        <w:rPr>
          <w:rFonts w:ascii="Verdana" w:hAnsi="Verdana" w:cs="Arial"/>
          <w:sz w:val="20"/>
          <w:szCs w:val="20"/>
        </w:rPr>
        <w:t>che, con le sue esposizioni,</w:t>
      </w:r>
      <w:r w:rsidR="002C722E" w:rsidRPr="002C722E">
        <w:rPr>
          <w:rFonts w:ascii="Verdana" w:hAnsi="Verdana" w:cs="Arial"/>
          <w:sz w:val="20"/>
          <w:szCs w:val="20"/>
        </w:rPr>
        <w:t xml:space="preserve"> ripercorre la storia locale dall’età del bronzo fino all’epoca asburgica, con collezioni che includono opere tardo gotiche, tra cui dipinti di Thomas Artula von Villach. Nel cortile rinascimentale è esposta anche una pietra della gogna medievale, rinvenuta casualmente nel 1959 durante lavori sul ponte della Drava.</w:t>
      </w:r>
    </w:p>
    <w:p w14:paraId="696A3AAF" w14:textId="0143362D" w:rsidR="002C722E" w:rsidRPr="002C722E" w:rsidRDefault="002C722E" w:rsidP="002C722E">
      <w:pPr>
        <w:spacing w:after="0" w:line="240" w:lineRule="auto"/>
        <w:ind w:left="142" w:right="284"/>
        <w:jc w:val="both"/>
        <w:rPr>
          <w:rFonts w:ascii="Verdana" w:hAnsi="Verdana" w:cs="Arial"/>
          <w:sz w:val="20"/>
          <w:szCs w:val="20"/>
        </w:rPr>
      </w:pPr>
      <w:r w:rsidRPr="002C722E">
        <w:rPr>
          <w:rFonts w:ascii="Verdana" w:hAnsi="Verdana" w:cs="Arial"/>
          <w:sz w:val="20"/>
          <w:szCs w:val="20"/>
        </w:rPr>
        <w:t xml:space="preserve">Oggi </w:t>
      </w:r>
      <w:r w:rsidR="0001378C">
        <w:rPr>
          <w:rFonts w:ascii="Verdana" w:hAnsi="Verdana" w:cs="Arial"/>
          <w:sz w:val="20"/>
          <w:szCs w:val="20"/>
        </w:rPr>
        <w:t>la scoperta del centro storico della ci</w:t>
      </w:r>
      <w:r w:rsidR="00CC097F">
        <w:rPr>
          <w:rFonts w:ascii="Verdana" w:hAnsi="Verdana" w:cs="Arial"/>
          <w:sz w:val="20"/>
          <w:szCs w:val="20"/>
        </w:rPr>
        <w:t>t</w:t>
      </w:r>
      <w:r w:rsidR="0001378C">
        <w:rPr>
          <w:rFonts w:ascii="Verdana" w:hAnsi="Verdana" w:cs="Arial"/>
          <w:sz w:val="20"/>
          <w:szCs w:val="20"/>
        </w:rPr>
        <w:t>tà</w:t>
      </w:r>
      <w:r w:rsidRPr="002C722E">
        <w:rPr>
          <w:rFonts w:ascii="Verdana" w:hAnsi="Verdana" w:cs="Arial"/>
          <w:sz w:val="20"/>
          <w:szCs w:val="20"/>
        </w:rPr>
        <w:t xml:space="preserve"> può avvenire anche in modo digitale: grazie al Wi-Fi cittadino gratuito e ai QR code installati nei punti di interesse, è possibile accedere a contenuti multimediali di approfondimento direttamente dal proprio smartphone.</w:t>
      </w:r>
    </w:p>
    <w:p w14:paraId="2B5A33F3" w14:textId="414DF04A" w:rsidR="002C722E" w:rsidRPr="002C722E" w:rsidRDefault="002C722E" w:rsidP="002C722E">
      <w:pPr>
        <w:spacing w:after="0" w:line="240" w:lineRule="auto"/>
        <w:ind w:left="142" w:right="284"/>
        <w:jc w:val="both"/>
        <w:rPr>
          <w:rFonts w:ascii="Verdana" w:hAnsi="Verdana" w:cs="Arial"/>
          <w:sz w:val="20"/>
          <w:szCs w:val="20"/>
        </w:rPr>
      </w:pPr>
    </w:p>
    <w:p w14:paraId="3E87CC17" w14:textId="77777777" w:rsidR="002C722E" w:rsidRPr="002C722E" w:rsidRDefault="002C722E" w:rsidP="002C722E">
      <w:pPr>
        <w:spacing w:after="0" w:line="240" w:lineRule="auto"/>
        <w:ind w:left="142" w:right="284"/>
        <w:jc w:val="both"/>
        <w:rPr>
          <w:rFonts w:ascii="Verdana" w:hAnsi="Verdana" w:cs="Arial"/>
          <w:b/>
          <w:bCs/>
          <w:sz w:val="20"/>
          <w:szCs w:val="20"/>
        </w:rPr>
      </w:pPr>
      <w:r w:rsidRPr="002C722E">
        <w:rPr>
          <w:rFonts w:ascii="Verdana" w:hAnsi="Verdana" w:cs="Arial"/>
          <w:b/>
          <w:bCs/>
          <w:sz w:val="20"/>
          <w:szCs w:val="20"/>
        </w:rPr>
        <w:t>Il fascino della Drava e gli spettacoli serali</w:t>
      </w:r>
    </w:p>
    <w:p w14:paraId="7AAD6DE3" w14:textId="1FC8D485" w:rsidR="002C722E" w:rsidRPr="00844FEC" w:rsidRDefault="001D4C38" w:rsidP="002C722E">
      <w:pPr>
        <w:spacing w:after="0" w:line="240" w:lineRule="auto"/>
        <w:ind w:left="142" w:right="284"/>
        <w:jc w:val="both"/>
        <w:rPr>
          <w:rFonts w:ascii="Verdana" w:hAnsi="Verdana" w:cs="Arial"/>
          <w:sz w:val="20"/>
          <w:szCs w:val="20"/>
        </w:rPr>
      </w:pPr>
      <w:r>
        <w:rPr>
          <w:rFonts w:ascii="Verdana" w:hAnsi="Verdana" w:cs="Arial"/>
          <w:sz w:val="20"/>
          <w:szCs w:val="20"/>
        </w:rPr>
        <w:t xml:space="preserve">Come accennato, </w:t>
      </w:r>
      <w:r w:rsidRPr="00844FEC">
        <w:rPr>
          <w:rFonts w:ascii="Verdana" w:hAnsi="Verdana" w:cs="Arial"/>
          <w:sz w:val="20"/>
          <w:szCs w:val="20"/>
        </w:rPr>
        <w:t xml:space="preserve">il fiume </w:t>
      </w:r>
      <w:r w:rsidR="002C722E" w:rsidRPr="00844FEC">
        <w:rPr>
          <w:rFonts w:ascii="Verdana" w:hAnsi="Verdana" w:cs="Arial"/>
          <w:sz w:val="20"/>
          <w:szCs w:val="20"/>
        </w:rPr>
        <w:t>Drava attraversa il centro cittadino con il suo corso tranquillo, offrendo</w:t>
      </w:r>
      <w:r w:rsidRPr="00844FEC">
        <w:rPr>
          <w:rFonts w:ascii="Verdana" w:hAnsi="Verdana" w:cs="Arial"/>
          <w:sz w:val="20"/>
          <w:szCs w:val="20"/>
        </w:rPr>
        <w:t xml:space="preserve"> sulle sue sponde</w:t>
      </w:r>
      <w:r w:rsidR="002C722E" w:rsidRPr="00844FEC">
        <w:rPr>
          <w:rFonts w:ascii="Verdana" w:hAnsi="Verdana" w:cs="Arial"/>
          <w:sz w:val="20"/>
          <w:szCs w:val="20"/>
        </w:rPr>
        <w:t xml:space="preserve"> percorsi</w:t>
      </w:r>
      <w:r w:rsidRPr="00844FEC">
        <w:rPr>
          <w:rFonts w:ascii="Verdana" w:hAnsi="Verdana" w:cs="Arial"/>
          <w:sz w:val="20"/>
          <w:szCs w:val="20"/>
        </w:rPr>
        <w:t xml:space="preserve"> ciclo-pedonali, quindi</w:t>
      </w:r>
      <w:r w:rsidR="002C722E" w:rsidRPr="00844FEC">
        <w:rPr>
          <w:rFonts w:ascii="Verdana" w:hAnsi="Verdana" w:cs="Arial"/>
          <w:sz w:val="20"/>
          <w:szCs w:val="20"/>
        </w:rPr>
        <w:t xml:space="preserve"> ideali per passeggiate a piedi o in bicicletta. Nei mesi estivi </w:t>
      </w:r>
      <w:r w:rsidRPr="00844FEC">
        <w:rPr>
          <w:rFonts w:ascii="Verdana" w:hAnsi="Verdana" w:cs="Arial"/>
          <w:sz w:val="20"/>
          <w:szCs w:val="20"/>
        </w:rPr>
        <w:t>ospita inoltre lo scenografico</w:t>
      </w:r>
      <w:r w:rsidR="002C722E" w:rsidRPr="00844FEC">
        <w:rPr>
          <w:rFonts w:ascii="Verdana" w:hAnsi="Verdana" w:cs="Arial"/>
          <w:sz w:val="20"/>
          <w:szCs w:val="20"/>
        </w:rPr>
        <w:t xml:space="preserve"> “</w:t>
      </w:r>
      <w:proofErr w:type="spellStart"/>
      <w:r w:rsidR="002C722E" w:rsidRPr="00844FEC">
        <w:rPr>
          <w:rFonts w:ascii="Verdana" w:hAnsi="Verdana" w:cs="Arial"/>
          <w:sz w:val="20"/>
          <w:szCs w:val="20"/>
        </w:rPr>
        <w:t>DrauPULS</w:t>
      </w:r>
      <w:proofErr w:type="spellEnd"/>
      <w:r w:rsidR="002C722E" w:rsidRPr="00844FEC">
        <w:rPr>
          <w:rFonts w:ascii="Verdana" w:hAnsi="Verdana" w:cs="Arial"/>
          <w:sz w:val="20"/>
          <w:szCs w:val="20"/>
        </w:rPr>
        <w:t xml:space="preserve">”, spettacolo serale di giochi d’acqua, luci e musica che anima il lungofiume con fontane danzanti e suggestivi effetti </w:t>
      </w:r>
      <w:r w:rsidRPr="00844FEC">
        <w:rPr>
          <w:rFonts w:ascii="Verdana" w:hAnsi="Verdana" w:cs="Arial"/>
          <w:sz w:val="20"/>
          <w:szCs w:val="20"/>
        </w:rPr>
        <w:t>luminosi</w:t>
      </w:r>
      <w:r w:rsidR="00844FEC" w:rsidRPr="00844FEC">
        <w:rPr>
          <w:rFonts w:ascii="Verdana" w:hAnsi="Verdana" w:cs="Arial"/>
          <w:sz w:val="20"/>
          <w:szCs w:val="20"/>
        </w:rPr>
        <w:t xml:space="preserve"> dal 19 giugno all’11 settembre, il </w:t>
      </w:r>
      <w:proofErr w:type="spellStart"/>
      <w:r w:rsidR="00844FEC" w:rsidRPr="00844FEC">
        <w:rPr>
          <w:rFonts w:ascii="Verdana" w:hAnsi="Verdana" w:cs="Arial"/>
          <w:sz w:val="20"/>
          <w:szCs w:val="20"/>
        </w:rPr>
        <w:t>mercoledi</w:t>
      </w:r>
      <w:proofErr w:type="spellEnd"/>
      <w:r w:rsidR="00844FEC" w:rsidRPr="00844FEC">
        <w:rPr>
          <w:rFonts w:ascii="Verdana" w:hAnsi="Verdana" w:cs="Arial"/>
          <w:sz w:val="20"/>
          <w:szCs w:val="20"/>
        </w:rPr>
        <w:t xml:space="preserve"> e </w:t>
      </w:r>
      <w:proofErr w:type="spellStart"/>
      <w:r w:rsidR="00844FEC" w:rsidRPr="00844FEC">
        <w:rPr>
          <w:rFonts w:ascii="Verdana" w:hAnsi="Verdana" w:cs="Arial"/>
          <w:sz w:val="20"/>
          <w:szCs w:val="20"/>
        </w:rPr>
        <w:t>venerdi</w:t>
      </w:r>
      <w:proofErr w:type="spellEnd"/>
      <w:r w:rsidR="00844FEC" w:rsidRPr="00844FEC">
        <w:rPr>
          <w:rFonts w:ascii="Verdana" w:hAnsi="Verdana" w:cs="Arial"/>
          <w:sz w:val="20"/>
          <w:szCs w:val="20"/>
        </w:rPr>
        <w:t xml:space="preserve"> alle ore 21.30</w:t>
      </w:r>
      <w:r w:rsidR="002C722E" w:rsidRPr="00844FEC">
        <w:rPr>
          <w:rFonts w:ascii="Verdana" w:hAnsi="Verdana" w:cs="Arial"/>
          <w:sz w:val="20"/>
          <w:szCs w:val="20"/>
        </w:rPr>
        <w:t>.</w:t>
      </w:r>
    </w:p>
    <w:p w14:paraId="6A5D8E01" w14:textId="0761A05B" w:rsidR="002C722E" w:rsidRPr="00844FEC" w:rsidRDefault="002C722E" w:rsidP="002C722E">
      <w:pPr>
        <w:spacing w:after="0" w:line="240" w:lineRule="auto"/>
        <w:ind w:left="142" w:right="284"/>
        <w:jc w:val="both"/>
        <w:rPr>
          <w:rFonts w:ascii="Verdana" w:hAnsi="Verdana" w:cs="Arial"/>
          <w:sz w:val="20"/>
          <w:szCs w:val="20"/>
        </w:rPr>
      </w:pPr>
    </w:p>
    <w:p w14:paraId="221DB5F9" w14:textId="0FD4E439" w:rsidR="002C722E" w:rsidRPr="00844FEC" w:rsidRDefault="0018019E" w:rsidP="002C722E">
      <w:pPr>
        <w:spacing w:after="0" w:line="240" w:lineRule="auto"/>
        <w:ind w:left="142" w:right="284"/>
        <w:jc w:val="both"/>
        <w:rPr>
          <w:rFonts w:ascii="Verdana" w:hAnsi="Verdana" w:cs="Arial"/>
          <w:b/>
          <w:bCs/>
          <w:sz w:val="20"/>
          <w:szCs w:val="20"/>
        </w:rPr>
      </w:pPr>
      <w:r w:rsidRPr="00844FEC">
        <w:rPr>
          <w:rFonts w:ascii="Verdana" w:hAnsi="Verdana" w:cs="Arial"/>
          <w:b/>
          <w:bCs/>
          <w:sz w:val="20"/>
          <w:szCs w:val="20"/>
        </w:rPr>
        <w:t>Un calendario ricco di</w:t>
      </w:r>
      <w:r w:rsidR="002C722E" w:rsidRPr="00844FEC">
        <w:rPr>
          <w:rFonts w:ascii="Verdana" w:hAnsi="Verdana" w:cs="Arial"/>
          <w:b/>
          <w:bCs/>
          <w:sz w:val="20"/>
          <w:szCs w:val="20"/>
        </w:rPr>
        <w:t xml:space="preserve"> eventi</w:t>
      </w:r>
    </w:p>
    <w:p w14:paraId="68DAE3BA" w14:textId="7F8F933A" w:rsidR="002C722E" w:rsidRPr="00844FEC" w:rsidRDefault="0018019E" w:rsidP="002C722E">
      <w:pPr>
        <w:spacing w:after="0" w:line="240" w:lineRule="auto"/>
        <w:ind w:left="142" w:right="284"/>
        <w:jc w:val="both"/>
        <w:rPr>
          <w:rFonts w:ascii="Verdana" w:hAnsi="Verdana" w:cs="Arial"/>
          <w:sz w:val="20"/>
          <w:szCs w:val="20"/>
        </w:rPr>
      </w:pPr>
      <w:r w:rsidRPr="00844FEC">
        <w:rPr>
          <w:rFonts w:ascii="Verdana" w:hAnsi="Verdana" w:cs="Arial"/>
          <w:sz w:val="20"/>
          <w:szCs w:val="20"/>
        </w:rPr>
        <w:t>Villach ospita tutto l’anno molti eventi, di diverso tema e tipologia. Durante l</w:t>
      </w:r>
      <w:r w:rsidR="002C722E" w:rsidRPr="00844FEC">
        <w:rPr>
          <w:rFonts w:ascii="Verdana" w:hAnsi="Verdana" w:cs="Arial"/>
          <w:sz w:val="20"/>
          <w:szCs w:val="20"/>
        </w:rPr>
        <w:t>’estate 2026</w:t>
      </w:r>
      <w:r w:rsidRPr="00844FEC">
        <w:rPr>
          <w:rFonts w:ascii="Verdana" w:hAnsi="Verdana" w:cs="Arial"/>
          <w:sz w:val="20"/>
          <w:szCs w:val="20"/>
        </w:rPr>
        <w:t>, quindi, si ri</w:t>
      </w:r>
      <w:r w:rsidR="002C722E" w:rsidRPr="00844FEC">
        <w:rPr>
          <w:rFonts w:ascii="Verdana" w:hAnsi="Verdana" w:cs="Arial"/>
          <w:sz w:val="20"/>
          <w:szCs w:val="20"/>
        </w:rPr>
        <w:t>conferma</w:t>
      </w:r>
      <w:r w:rsidRPr="00844FEC">
        <w:rPr>
          <w:rFonts w:ascii="Verdana" w:hAnsi="Verdana" w:cs="Arial"/>
          <w:sz w:val="20"/>
          <w:szCs w:val="20"/>
        </w:rPr>
        <w:t xml:space="preserve"> </w:t>
      </w:r>
      <w:r w:rsidR="002C722E" w:rsidRPr="00844FEC">
        <w:rPr>
          <w:rFonts w:ascii="Verdana" w:hAnsi="Verdana" w:cs="Arial"/>
          <w:sz w:val="20"/>
          <w:szCs w:val="20"/>
        </w:rPr>
        <w:t>come palcoscenico di appuntamenti molto attesi</w:t>
      </w:r>
      <w:r w:rsidRPr="00844FEC">
        <w:rPr>
          <w:rFonts w:ascii="Verdana" w:hAnsi="Verdana" w:cs="Arial"/>
          <w:sz w:val="20"/>
          <w:szCs w:val="20"/>
        </w:rPr>
        <w:t xml:space="preserve"> che vanno dall’inizio della primavera all’autunno</w:t>
      </w:r>
      <w:r w:rsidR="002C722E" w:rsidRPr="00844FEC">
        <w:rPr>
          <w:rFonts w:ascii="Verdana" w:hAnsi="Verdana" w:cs="Arial"/>
          <w:sz w:val="20"/>
          <w:szCs w:val="20"/>
        </w:rPr>
        <w:t>.</w:t>
      </w:r>
      <w:r w:rsidRPr="00844FEC">
        <w:rPr>
          <w:rFonts w:ascii="Verdana" w:hAnsi="Verdana" w:cs="Arial"/>
          <w:sz w:val="20"/>
          <w:szCs w:val="20"/>
        </w:rPr>
        <w:t xml:space="preserve"> Tra i più attesi, i</w:t>
      </w:r>
      <w:r w:rsidR="002C722E" w:rsidRPr="00844FEC">
        <w:rPr>
          <w:rFonts w:ascii="Verdana" w:hAnsi="Verdana" w:cs="Arial"/>
          <w:sz w:val="20"/>
          <w:szCs w:val="20"/>
        </w:rPr>
        <w:t xml:space="preserve">l </w:t>
      </w:r>
      <w:proofErr w:type="spellStart"/>
      <w:r w:rsidR="002C722E" w:rsidRPr="00844FEC">
        <w:rPr>
          <w:rFonts w:ascii="Verdana" w:hAnsi="Verdana" w:cs="Arial"/>
          <w:b/>
          <w:bCs/>
          <w:sz w:val="20"/>
          <w:szCs w:val="20"/>
        </w:rPr>
        <w:t>Villacher</w:t>
      </w:r>
      <w:proofErr w:type="spellEnd"/>
      <w:r w:rsidR="002C722E" w:rsidRPr="00844FEC">
        <w:rPr>
          <w:rFonts w:ascii="Verdana" w:hAnsi="Verdana" w:cs="Arial"/>
          <w:b/>
          <w:bCs/>
          <w:sz w:val="20"/>
          <w:szCs w:val="20"/>
        </w:rPr>
        <w:t xml:space="preserve"> </w:t>
      </w:r>
      <w:proofErr w:type="spellStart"/>
      <w:r w:rsidR="002C722E" w:rsidRPr="00844FEC">
        <w:rPr>
          <w:rFonts w:ascii="Verdana" w:hAnsi="Verdana" w:cs="Arial"/>
          <w:b/>
          <w:bCs/>
          <w:sz w:val="20"/>
          <w:szCs w:val="20"/>
        </w:rPr>
        <w:t>Kirchtag</w:t>
      </w:r>
      <w:proofErr w:type="spellEnd"/>
      <w:r w:rsidRPr="00844FEC">
        <w:rPr>
          <w:rFonts w:ascii="Verdana" w:hAnsi="Verdana" w:cs="Arial"/>
          <w:b/>
          <w:bCs/>
          <w:sz w:val="20"/>
          <w:szCs w:val="20"/>
        </w:rPr>
        <w:t xml:space="preserve"> (dal 26 luglio al 2 agosto 2026)</w:t>
      </w:r>
      <w:r w:rsidR="002C722E" w:rsidRPr="00844FEC">
        <w:rPr>
          <w:rFonts w:ascii="Verdana" w:hAnsi="Verdana" w:cs="Arial"/>
          <w:sz w:val="20"/>
          <w:szCs w:val="20"/>
        </w:rPr>
        <w:t xml:space="preserve">, </w:t>
      </w:r>
      <w:r w:rsidR="00844FEC" w:rsidRPr="00844FEC">
        <w:rPr>
          <w:rFonts w:ascii="Verdana" w:hAnsi="Verdana" w:cs="Arial"/>
          <w:sz w:val="20"/>
          <w:szCs w:val="20"/>
        </w:rPr>
        <w:t xml:space="preserve">la più grande festa tradizionale </w:t>
      </w:r>
      <w:r w:rsidR="002C722E" w:rsidRPr="00844FEC">
        <w:rPr>
          <w:rFonts w:ascii="Verdana" w:hAnsi="Verdana" w:cs="Arial"/>
          <w:sz w:val="20"/>
          <w:szCs w:val="20"/>
        </w:rPr>
        <w:t>dell’Austria, anim</w:t>
      </w:r>
      <w:r w:rsidR="001D4C38" w:rsidRPr="00844FEC">
        <w:rPr>
          <w:rFonts w:ascii="Verdana" w:hAnsi="Verdana" w:cs="Arial"/>
          <w:sz w:val="20"/>
          <w:szCs w:val="20"/>
        </w:rPr>
        <w:t>erà anche quest’anno</w:t>
      </w:r>
      <w:r w:rsidR="002C722E" w:rsidRPr="00844FEC">
        <w:rPr>
          <w:rFonts w:ascii="Verdana" w:hAnsi="Verdana" w:cs="Arial"/>
          <w:sz w:val="20"/>
          <w:szCs w:val="20"/>
        </w:rPr>
        <w:t xml:space="preserve"> il centro </w:t>
      </w:r>
      <w:r w:rsidR="001D4C38" w:rsidRPr="00844FEC">
        <w:rPr>
          <w:rFonts w:ascii="Verdana" w:hAnsi="Verdana" w:cs="Arial"/>
          <w:sz w:val="20"/>
          <w:szCs w:val="20"/>
        </w:rPr>
        <w:t xml:space="preserve">città </w:t>
      </w:r>
      <w:r w:rsidR="002C722E" w:rsidRPr="00844FEC">
        <w:rPr>
          <w:rFonts w:ascii="Verdana" w:hAnsi="Verdana" w:cs="Arial"/>
          <w:sz w:val="20"/>
          <w:szCs w:val="20"/>
        </w:rPr>
        <w:t>con musica, danze, costumi tipici e specialità gastronomiche locali.</w:t>
      </w:r>
    </w:p>
    <w:p w14:paraId="305F4158" w14:textId="1FBDD64F" w:rsidR="002C722E" w:rsidRPr="00844FEC" w:rsidRDefault="0018019E" w:rsidP="002C722E">
      <w:pPr>
        <w:spacing w:after="0" w:line="240" w:lineRule="auto"/>
        <w:ind w:left="142" w:right="284"/>
        <w:jc w:val="both"/>
        <w:rPr>
          <w:rFonts w:ascii="Verdana" w:hAnsi="Verdana" w:cs="Arial"/>
          <w:sz w:val="20"/>
          <w:szCs w:val="20"/>
        </w:rPr>
      </w:pPr>
      <w:r w:rsidRPr="00844FEC">
        <w:rPr>
          <w:rFonts w:ascii="Verdana" w:hAnsi="Verdana" w:cs="Arial"/>
          <w:sz w:val="20"/>
          <w:szCs w:val="20"/>
        </w:rPr>
        <w:t>Per gli appassionati della musica, l</w:t>
      </w:r>
      <w:r w:rsidR="002C722E" w:rsidRPr="00844FEC">
        <w:rPr>
          <w:rFonts w:ascii="Verdana" w:hAnsi="Verdana" w:cs="Arial"/>
          <w:sz w:val="20"/>
          <w:szCs w:val="20"/>
        </w:rPr>
        <w:t xml:space="preserve">a rassegna </w:t>
      </w:r>
      <w:proofErr w:type="spellStart"/>
      <w:r w:rsidR="002C722E" w:rsidRPr="00844FEC">
        <w:rPr>
          <w:rFonts w:ascii="Verdana" w:hAnsi="Verdana" w:cs="Arial"/>
          <w:b/>
          <w:bCs/>
          <w:sz w:val="20"/>
          <w:szCs w:val="20"/>
        </w:rPr>
        <w:t>Carinthischer</w:t>
      </w:r>
      <w:proofErr w:type="spellEnd"/>
      <w:r w:rsidR="002C722E" w:rsidRPr="00844FEC">
        <w:rPr>
          <w:rFonts w:ascii="Verdana" w:hAnsi="Verdana" w:cs="Arial"/>
          <w:b/>
          <w:bCs/>
          <w:sz w:val="20"/>
          <w:szCs w:val="20"/>
        </w:rPr>
        <w:t xml:space="preserve"> Sommer</w:t>
      </w:r>
      <w:r w:rsidRPr="00844FEC">
        <w:rPr>
          <w:rFonts w:ascii="Verdana" w:hAnsi="Verdana" w:cs="Arial"/>
          <w:b/>
          <w:bCs/>
          <w:sz w:val="20"/>
          <w:szCs w:val="20"/>
        </w:rPr>
        <w:t xml:space="preserve"> (dal 2 luglio al 2 agosto 2026)</w:t>
      </w:r>
      <w:r w:rsidR="001D4C38" w:rsidRPr="00844FEC">
        <w:rPr>
          <w:rFonts w:ascii="Verdana" w:hAnsi="Verdana" w:cs="Arial"/>
          <w:sz w:val="20"/>
          <w:szCs w:val="20"/>
        </w:rPr>
        <w:t>, invece,</w:t>
      </w:r>
      <w:r w:rsidR="002C722E" w:rsidRPr="00844FEC">
        <w:rPr>
          <w:rFonts w:ascii="Verdana" w:hAnsi="Verdana" w:cs="Arial"/>
          <w:sz w:val="20"/>
          <w:szCs w:val="20"/>
        </w:rPr>
        <w:t xml:space="preserve"> propone un programma che spazia dalla musica sinfonica a produzioni contemporanee, attirando artisti e pubblico internazionale.</w:t>
      </w:r>
    </w:p>
    <w:p w14:paraId="515AA097" w14:textId="579570FE" w:rsidR="002C722E" w:rsidRPr="002C722E" w:rsidRDefault="002C722E" w:rsidP="002C722E">
      <w:pPr>
        <w:spacing w:after="0" w:line="240" w:lineRule="auto"/>
        <w:ind w:left="142" w:right="284"/>
        <w:jc w:val="both"/>
        <w:rPr>
          <w:rFonts w:ascii="Verdana" w:hAnsi="Verdana" w:cs="Arial"/>
          <w:sz w:val="20"/>
          <w:szCs w:val="20"/>
        </w:rPr>
      </w:pPr>
      <w:r w:rsidRPr="00844FEC">
        <w:rPr>
          <w:rFonts w:ascii="Verdana" w:hAnsi="Verdana" w:cs="Arial"/>
          <w:sz w:val="20"/>
          <w:szCs w:val="20"/>
        </w:rPr>
        <w:t>A chiudere la stagione estiva è l’</w:t>
      </w:r>
      <w:proofErr w:type="spellStart"/>
      <w:r w:rsidRPr="00844FEC">
        <w:rPr>
          <w:rFonts w:ascii="Verdana" w:hAnsi="Verdana" w:cs="Arial"/>
          <w:b/>
          <w:bCs/>
          <w:sz w:val="20"/>
          <w:szCs w:val="20"/>
        </w:rPr>
        <w:t>European</w:t>
      </w:r>
      <w:proofErr w:type="spellEnd"/>
      <w:r w:rsidRPr="00844FEC">
        <w:rPr>
          <w:rFonts w:ascii="Verdana" w:hAnsi="Verdana" w:cs="Arial"/>
          <w:b/>
          <w:bCs/>
          <w:sz w:val="20"/>
          <w:szCs w:val="20"/>
        </w:rPr>
        <w:t xml:space="preserve"> Bike Week</w:t>
      </w:r>
      <w:r w:rsidR="00C917EA" w:rsidRPr="00844FEC">
        <w:rPr>
          <w:rFonts w:ascii="Verdana" w:hAnsi="Verdana" w:cs="Arial"/>
          <w:b/>
          <w:bCs/>
          <w:sz w:val="20"/>
          <w:szCs w:val="20"/>
        </w:rPr>
        <w:t xml:space="preserve"> (dall’8 al 13 settembre 2026)</w:t>
      </w:r>
      <w:r w:rsidRPr="00844FEC">
        <w:rPr>
          <w:rFonts w:ascii="Verdana" w:hAnsi="Verdana" w:cs="Arial"/>
          <w:sz w:val="20"/>
          <w:szCs w:val="20"/>
        </w:rPr>
        <w:t>, il più grande raduno europeo dedicato alle Harley-</w:t>
      </w:r>
      <w:r w:rsidRPr="002C722E">
        <w:rPr>
          <w:rFonts w:ascii="Verdana" w:hAnsi="Verdana" w:cs="Arial"/>
          <w:sz w:val="20"/>
          <w:szCs w:val="20"/>
        </w:rPr>
        <w:t>Davidson, che richiama migliaia di appassionati e trasforma l’area in un vivace punto d’incontro per motociclisti provenienti da tutta Europa.</w:t>
      </w:r>
    </w:p>
    <w:p w14:paraId="6573373D" w14:textId="77777777" w:rsidR="001D4C38" w:rsidRDefault="001D4C38" w:rsidP="002C722E">
      <w:pPr>
        <w:spacing w:after="0" w:line="240" w:lineRule="auto"/>
        <w:ind w:left="142" w:right="284"/>
        <w:jc w:val="both"/>
        <w:rPr>
          <w:rFonts w:ascii="Verdana" w:hAnsi="Verdana" w:cs="Arial"/>
          <w:sz w:val="20"/>
          <w:szCs w:val="20"/>
        </w:rPr>
      </w:pPr>
    </w:p>
    <w:p w14:paraId="61C50379" w14:textId="2A8BDBD7" w:rsidR="002C722E" w:rsidRPr="002C722E" w:rsidRDefault="002C722E" w:rsidP="002C722E">
      <w:pPr>
        <w:spacing w:after="0" w:line="240" w:lineRule="auto"/>
        <w:ind w:left="142" w:right="284"/>
        <w:jc w:val="both"/>
        <w:rPr>
          <w:rFonts w:ascii="Verdana" w:hAnsi="Verdana" w:cs="Arial"/>
          <w:b/>
          <w:bCs/>
          <w:sz w:val="20"/>
          <w:szCs w:val="20"/>
        </w:rPr>
      </w:pPr>
      <w:r w:rsidRPr="002C722E">
        <w:rPr>
          <w:rFonts w:ascii="Verdana" w:hAnsi="Verdana" w:cs="Arial"/>
          <w:b/>
          <w:bCs/>
          <w:sz w:val="20"/>
          <w:szCs w:val="20"/>
        </w:rPr>
        <w:t xml:space="preserve">Collegamenti </w:t>
      </w:r>
      <w:r w:rsidR="001D4C38">
        <w:rPr>
          <w:rFonts w:ascii="Verdana" w:hAnsi="Verdana" w:cs="Arial"/>
          <w:b/>
          <w:bCs/>
          <w:sz w:val="20"/>
          <w:szCs w:val="20"/>
        </w:rPr>
        <w:t xml:space="preserve">comodi </w:t>
      </w:r>
      <w:r w:rsidRPr="002C722E">
        <w:rPr>
          <w:rFonts w:ascii="Verdana" w:hAnsi="Verdana" w:cs="Arial"/>
          <w:b/>
          <w:bCs/>
          <w:sz w:val="20"/>
          <w:szCs w:val="20"/>
        </w:rPr>
        <w:t>e mobilità efficiente</w:t>
      </w:r>
    </w:p>
    <w:p w14:paraId="07ADF312" w14:textId="0A821F1D" w:rsidR="002C722E" w:rsidRPr="002C722E" w:rsidRDefault="002C722E" w:rsidP="002C722E">
      <w:pPr>
        <w:spacing w:after="0" w:line="240" w:lineRule="auto"/>
        <w:ind w:left="142" w:right="284"/>
        <w:jc w:val="both"/>
        <w:rPr>
          <w:rFonts w:ascii="Verdana" w:hAnsi="Verdana" w:cs="Arial"/>
          <w:sz w:val="20"/>
          <w:szCs w:val="20"/>
        </w:rPr>
      </w:pPr>
      <w:r w:rsidRPr="002C722E">
        <w:rPr>
          <w:rFonts w:ascii="Verdana" w:hAnsi="Verdana" w:cs="Arial"/>
          <w:sz w:val="20"/>
          <w:szCs w:val="20"/>
        </w:rPr>
        <w:t>Villach dista circa venti chilometri dal confine di Tarvisio</w:t>
      </w:r>
      <w:r w:rsidR="001D4C38">
        <w:rPr>
          <w:rFonts w:ascii="Verdana" w:hAnsi="Verdana" w:cs="Arial"/>
          <w:sz w:val="20"/>
          <w:szCs w:val="20"/>
        </w:rPr>
        <w:t xml:space="preserve"> </w:t>
      </w:r>
      <w:r w:rsidRPr="002C722E">
        <w:rPr>
          <w:rFonts w:ascii="Verdana" w:hAnsi="Verdana" w:cs="Arial"/>
          <w:sz w:val="20"/>
          <w:szCs w:val="20"/>
        </w:rPr>
        <w:t>ed è facilmente raggiungibile sia in auto sia in treno. La stazione ferroviaria si trova a breve distanza dal centro, facilitando gli spostamenti verso hotel e attrazioni.</w:t>
      </w:r>
      <w:r w:rsidR="001D4C38">
        <w:rPr>
          <w:rFonts w:ascii="Verdana" w:hAnsi="Verdana" w:cs="Arial"/>
          <w:sz w:val="20"/>
          <w:szCs w:val="20"/>
        </w:rPr>
        <w:t xml:space="preserve"> </w:t>
      </w:r>
      <w:r w:rsidRPr="002C722E">
        <w:rPr>
          <w:rFonts w:ascii="Verdana" w:hAnsi="Verdana" w:cs="Arial"/>
          <w:sz w:val="20"/>
          <w:szCs w:val="20"/>
        </w:rPr>
        <w:t>Il sistema di trasporto pubblico locale è ben organizzato e consente di muoversi comodamente tra centro città, laghi e aree montane circostanti, rendendo semplice programmare una vacanza varia, sostenibile e senza stress.</w:t>
      </w:r>
    </w:p>
    <w:p w14:paraId="1D287967" w14:textId="77777777" w:rsidR="00D901BE" w:rsidRDefault="00D901BE" w:rsidP="00DD7F76">
      <w:pPr>
        <w:spacing w:after="0" w:line="240" w:lineRule="auto"/>
        <w:ind w:left="142" w:right="284"/>
        <w:jc w:val="both"/>
        <w:rPr>
          <w:rFonts w:ascii="Verdana" w:hAnsi="Verdana" w:cs="Arial"/>
          <w:sz w:val="20"/>
          <w:szCs w:val="20"/>
        </w:rPr>
      </w:pPr>
    </w:p>
    <w:p w14:paraId="2E0B43D0" w14:textId="12829FD2" w:rsidR="00D901BE" w:rsidRDefault="00D901BE" w:rsidP="00DD7F76">
      <w:pPr>
        <w:spacing w:after="0" w:line="240" w:lineRule="auto"/>
        <w:ind w:left="142" w:right="284"/>
        <w:jc w:val="both"/>
        <w:rPr>
          <w:rFonts w:ascii="Verdana" w:hAnsi="Verdana" w:cs="Arial"/>
          <w:sz w:val="20"/>
          <w:szCs w:val="20"/>
        </w:rPr>
      </w:pPr>
      <w:r>
        <w:rPr>
          <w:rFonts w:ascii="Verdana" w:hAnsi="Verdana"/>
          <w:i/>
          <w:iCs/>
          <w:sz w:val="20"/>
          <w:szCs w:val="20"/>
        </w:rPr>
        <w:t>I programmi fino a qui descritti possono essere soggetti a variazioni.</w:t>
      </w:r>
    </w:p>
    <w:p w14:paraId="71EA5360" w14:textId="77777777" w:rsidR="00C57E2F" w:rsidRPr="003A6EA9" w:rsidRDefault="00C57E2F" w:rsidP="00DD7F76">
      <w:pPr>
        <w:spacing w:after="0" w:line="240" w:lineRule="auto"/>
        <w:ind w:left="142" w:right="284"/>
        <w:jc w:val="both"/>
        <w:rPr>
          <w:rFonts w:ascii="Verdana" w:hAnsi="Verdana" w:cs="Arial"/>
          <w:sz w:val="20"/>
          <w:szCs w:val="20"/>
        </w:rPr>
      </w:pPr>
    </w:p>
    <w:p w14:paraId="18DBB66C" w14:textId="4AE47372" w:rsidR="00333FC9" w:rsidRPr="00F86C6F" w:rsidRDefault="00333FC9" w:rsidP="00DD7F76">
      <w:pPr>
        <w:spacing w:after="0" w:line="240" w:lineRule="auto"/>
        <w:ind w:left="142" w:right="284"/>
        <w:jc w:val="both"/>
        <w:rPr>
          <w:rFonts w:ascii="Verdana" w:hAnsi="Verdana" w:cstheme="minorHAnsi"/>
          <w:noProof/>
          <w:sz w:val="20"/>
          <w:szCs w:val="20"/>
        </w:rPr>
      </w:pPr>
      <w:r w:rsidRPr="00F86C6F">
        <w:rPr>
          <w:rFonts w:ascii="Verdana" w:hAnsi="Verdana" w:cstheme="minorHAnsi"/>
          <w:b/>
          <w:sz w:val="20"/>
          <w:szCs w:val="20"/>
        </w:rPr>
        <w:t xml:space="preserve">Per informazioni:  </w:t>
      </w:r>
      <w:hyperlink r:id="rId9" w:history="1">
        <w:r w:rsidRPr="00F86C6F">
          <w:rPr>
            <w:rStyle w:val="Collegamentoipertestuale"/>
            <w:rFonts w:ascii="Verdana" w:hAnsi="Verdana" w:cstheme="minorHAnsi"/>
            <w:b/>
            <w:sz w:val="20"/>
            <w:szCs w:val="20"/>
          </w:rPr>
          <w:t>www.visitvillach.at</w:t>
        </w:r>
      </w:hyperlink>
      <w:bookmarkStart w:id="0" w:name="_Hlk160717901"/>
    </w:p>
    <w:p w14:paraId="5665DABC" w14:textId="77777777" w:rsidR="00B14908" w:rsidRDefault="005F4E05" w:rsidP="00DD7F76">
      <w:pPr>
        <w:tabs>
          <w:tab w:val="left" w:pos="6804"/>
          <w:tab w:val="left" w:pos="8505"/>
          <w:tab w:val="left" w:pos="8647"/>
          <w:tab w:val="left" w:pos="8789"/>
        </w:tabs>
        <w:overflowPunct w:val="0"/>
        <w:autoSpaceDE w:val="0"/>
        <w:autoSpaceDN w:val="0"/>
        <w:adjustRightInd w:val="0"/>
        <w:spacing w:after="0" w:line="240" w:lineRule="auto"/>
        <w:ind w:left="142" w:right="284"/>
        <w:jc w:val="both"/>
        <w:textAlignment w:val="baseline"/>
        <w:rPr>
          <w:rFonts w:ascii="Verdana" w:hAnsi="Verdana" w:cstheme="minorHAnsi"/>
          <w:noProof/>
        </w:rPr>
      </w:pPr>
      <w:r>
        <w:rPr>
          <w:rFonts w:ascii="Verdana" w:hAnsi="Verdana" w:cstheme="minorHAnsi"/>
          <w:noProof/>
        </w:rPr>
        <w:pict w14:anchorId="2F8E13E6">
          <v:rect id="_x0000_i1025" alt="" style="width:432.3pt;height:.05pt;mso-width-percent:0;mso-height-percent:0;mso-width-percent:0;mso-height-percent:0" o:hralign="center" o:hrstd="t" o:hr="t" fillcolor="#aca899" stroked="f"/>
        </w:pict>
      </w:r>
    </w:p>
    <w:p w14:paraId="5A7D27FD" w14:textId="709CC035" w:rsidR="00DD7F76" w:rsidRDefault="00DD7F76" w:rsidP="00DD7F76">
      <w:pPr>
        <w:spacing w:after="0" w:line="240" w:lineRule="auto"/>
        <w:ind w:left="142" w:right="284"/>
        <w:jc w:val="both"/>
      </w:pPr>
      <w:bookmarkStart w:id="1" w:name="_Hlk160717706"/>
      <w:r>
        <w:rPr>
          <w:rFonts w:ascii="Verdana" w:hAnsi="Verdana"/>
          <w:color w:val="555555"/>
          <w:sz w:val="17"/>
          <w:szCs w:val="17"/>
          <w:u w:val="single"/>
        </w:rPr>
        <w:t>ATTENZIONE</w:t>
      </w:r>
      <w:r>
        <w:rPr>
          <w:rFonts w:ascii="Verdana" w:hAnsi="Verdana"/>
          <w:color w:val="555555"/>
          <w:sz w:val="17"/>
          <w:szCs w:val="17"/>
        </w:rPr>
        <w:t xml:space="preserve">: le immagini sono libere da diritti se pubblicate a corredo di servizi giornalistici inerenti </w:t>
      </w:r>
      <w:proofErr w:type="gramStart"/>
      <w:r>
        <w:rPr>
          <w:rFonts w:ascii="Verdana" w:hAnsi="Verdana"/>
          <w:color w:val="555555"/>
          <w:sz w:val="17"/>
          <w:szCs w:val="17"/>
        </w:rPr>
        <w:t>la</w:t>
      </w:r>
      <w:proofErr w:type="gramEnd"/>
      <w:r>
        <w:rPr>
          <w:rFonts w:ascii="Verdana" w:hAnsi="Verdana"/>
          <w:color w:val="555555"/>
          <w:sz w:val="17"/>
          <w:szCs w:val="17"/>
        </w:rPr>
        <w:t xml:space="preserve"> zona </w:t>
      </w:r>
      <w:r w:rsidRPr="00B905D1">
        <w:rPr>
          <w:rFonts w:ascii="Verdana" w:hAnsi="Verdana"/>
          <w:color w:val="595959" w:themeColor="text1" w:themeTint="A6"/>
          <w:sz w:val="17"/>
          <w:szCs w:val="17"/>
        </w:rPr>
        <w:t xml:space="preserve">turistica di Villach – </w:t>
      </w:r>
      <w:proofErr w:type="spellStart"/>
      <w:r w:rsidR="00C917EA" w:rsidRPr="00B905D1">
        <w:rPr>
          <w:rFonts w:ascii="Verdana" w:hAnsi="Verdana"/>
          <w:color w:val="595959" w:themeColor="text1" w:themeTint="A6"/>
          <w:sz w:val="17"/>
          <w:szCs w:val="17"/>
        </w:rPr>
        <w:t>Faaker</w:t>
      </w:r>
      <w:proofErr w:type="spellEnd"/>
      <w:r w:rsidR="00C917EA" w:rsidRPr="00B905D1">
        <w:rPr>
          <w:rFonts w:ascii="Verdana" w:hAnsi="Verdana"/>
          <w:color w:val="595959" w:themeColor="text1" w:themeTint="A6"/>
          <w:sz w:val="17"/>
          <w:szCs w:val="17"/>
        </w:rPr>
        <w:t xml:space="preserve"> See – </w:t>
      </w:r>
      <w:proofErr w:type="spellStart"/>
      <w:r w:rsidR="00C917EA" w:rsidRPr="00B905D1">
        <w:rPr>
          <w:rFonts w:ascii="Verdana" w:hAnsi="Verdana"/>
          <w:color w:val="595959" w:themeColor="text1" w:themeTint="A6"/>
          <w:sz w:val="17"/>
          <w:szCs w:val="17"/>
        </w:rPr>
        <w:t>Ossiacher</w:t>
      </w:r>
      <w:proofErr w:type="spellEnd"/>
      <w:r w:rsidR="00C917EA" w:rsidRPr="00B905D1">
        <w:rPr>
          <w:rFonts w:ascii="Verdana" w:hAnsi="Verdana"/>
          <w:color w:val="595959" w:themeColor="text1" w:themeTint="A6"/>
          <w:sz w:val="17"/>
          <w:szCs w:val="17"/>
        </w:rPr>
        <w:t xml:space="preserve"> See</w:t>
      </w:r>
      <w:r w:rsidRPr="00B905D1">
        <w:rPr>
          <w:rFonts w:ascii="Verdana" w:hAnsi="Verdana"/>
          <w:color w:val="595959" w:themeColor="text1" w:themeTint="A6"/>
          <w:sz w:val="17"/>
          <w:szCs w:val="17"/>
        </w:rPr>
        <w:t xml:space="preserve"> (Carinzia), </w:t>
      </w:r>
      <w:r>
        <w:rPr>
          <w:rFonts w:ascii="Verdana" w:hAnsi="Verdana"/>
          <w:color w:val="555555"/>
          <w:sz w:val="17"/>
          <w:szCs w:val="17"/>
        </w:rPr>
        <w:t xml:space="preserve">citandone il </w:t>
      </w:r>
      <w:proofErr w:type="gramStart"/>
      <w:r>
        <w:rPr>
          <w:rFonts w:ascii="Verdana" w:hAnsi="Verdana"/>
          <w:color w:val="555555"/>
          <w:sz w:val="17"/>
          <w:szCs w:val="17"/>
        </w:rPr>
        <w:t>copyright</w:t>
      </w:r>
      <w:proofErr w:type="gramEnd"/>
      <w:r>
        <w:rPr>
          <w:rFonts w:ascii="Verdana" w:hAnsi="Verdana"/>
          <w:color w:val="555555"/>
          <w:sz w:val="17"/>
          <w:szCs w:val="17"/>
        </w:rPr>
        <w:t xml:space="preserve"> contenuto nella ridenominazione di ogni jpg come </w:t>
      </w:r>
      <w:proofErr w:type="spellStart"/>
      <w:r>
        <w:rPr>
          <w:rFonts w:ascii="Verdana" w:hAnsi="Verdana"/>
          <w:color w:val="555555"/>
          <w:sz w:val="17"/>
          <w:szCs w:val="17"/>
        </w:rPr>
        <w:t>da</w:t>
      </w:r>
      <w:proofErr w:type="spellEnd"/>
      <w:r>
        <w:rPr>
          <w:rFonts w:ascii="Verdana" w:hAnsi="Verdana"/>
          <w:color w:val="555555"/>
          <w:sz w:val="17"/>
          <w:szCs w:val="17"/>
        </w:rPr>
        <w:t xml:space="preserve"> indicazioni in download (© Region Villach Tourismus / Nome Fotografo).</w:t>
      </w:r>
      <w:bookmarkEnd w:id="1"/>
    </w:p>
    <w:p w14:paraId="36D92684" w14:textId="5172324A" w:rsidR="00E356C4" w:rsidRDefault="005F4E05" w:rsidP="00DD7F76">
      <w:pPr>
        <w:spacing w:after="0" w:line="240" w:lineRule="auto"/>
        <w:ind w:left="142" w:right="284"/>
        <w:jc w:val="both"/>
        <w:rPr>
          <w:rFonts w:ascii="Verdana" w:hAnsi="Verdana" w:cstheme="minorHAnsi"/>
          <w:noProof/>
        </w:rPr>
      </w:pPr>
      <w:r>
        <w:rPr>
          <w:rFonts w:ascii="Verdana" w:hAnsi="Verdana" w:cstheme="minorHAnsi"/>
          <w:noProof/>
        </w:rPr>
        <w:pict w14:anchorId="2B835160">
          <v:rect id="_x0000_i1026" alt="" style="width:453.6pt;height:.05pt;mso-width-percent:0;mso-height-percent:0;mso-width-percent:0;mso-height-percent:0" o:hralign="center" o:hrstd="t" o:hr="t" fillcolor="#aca899" stroked="f"/>
        </w:pict>
      </w:r>
    </w:p>
    <w:bookmarkEnd w:id="0"/>
    <w:p w14:paraId="0F16C801" w14:textId="77777777" w:rsidR="00DD7F76" w:rsidRDefault="00DD7F76" w:rsidP="00DD7F76">
      <w:pPr>
        <w:spacing w:after="0" w:line="240" w:lineRule="auto"/>
        <w:ind w:left="142" w:right="284"/>
        <w:jc w:val="both"/>
        <w:rPr>
          <w:rFonts w:ascii="Verdana" w:hAnsi="Verdana" w:cstheme="minorHAnsi"/>
          <w:noProof/>
        </w:rPr>
      </w:pPr>
    </w:p>
    <w:p w14:paraId="5D1F38DC" w14:textId="343A44D5" w:rsidR="00D1208F" w:rsidRPr="00423E07" w:rsidRDefault="00D1208F" w:rsidP="00423E07">
      <w:pPr>
        <w:pStyle w:val="Testocommento"/>
        <w:spacing w:after="0"/>
        <w:ind w:left="142" w:right="284"/>
        <w:rPr>
          <w:rFonts w:ascii="Verdana" w:hAnsi="Verdana" w:cstheme="minorHAnsi"/>
          <w:b/>
          <w:bCs/>
          <w:sz w:val="18"/>
          <w:szCs w:val="18"/>
        </w:rPr>
      </w:pPr>
      <w:r w:rsidRPr="00423E07">
        <w:rPr>
          <w:rFonts w:ascii="Verdana" w:hAnsi="Verdana" w:cstheme="minorHAnsi"/>
          <w:b/>
          <w:bCs/>
          <w:sz w:val="18"/>
          <w:szCs w:val="18"/>
        </w:rPr>
        <w:t>Come arrivare:</w:t>
      </w:r>
      <w:r w:rsidRPr="00423E07">
        <w:rPr>
          <w:rFonts w:ascii="Verdana" w:hAnsi="Verdana" w:cstheme="minorHAnsi"/>
        </w:rPr>
        <w:br/>
      </w:r>
      <w:r w:rsidRPr="00423E07">
        <w:rPr>
          <w:rFonts w:ascii="Verdana" w:hAnsi="Verdana" w:cstheme="minorHAnsi"/>
          <w:sz w:val="18"/>
          <w:szCs w:val="18"/>
        </w:rPr>
        <w:t xml:space="preserve">In treno: ogni giorno collegamenti diretti con le maggiori città italiane (es. Milano, Venezia, Udine, Bologna, Firenze, Roma). Per dettagli e approfondimenti: www.dbitalia.it e </w:t>
      </w:r>
      <w:hyperlink r:id="rId10" w:tgtFrame="_blank" w:tooltip="http://b3d2i.s44.it/f/tr.aspx/?06ie-d=xyr406b-=zqt_gk-=0hfizopipi2c30_&amp;h2e0334h&amp;x=pv&amp;oNCLM" w:history="1">
        <w:r w:rsidRPr="00423E07">
          <w:rPr>
            <w:rStyle w:val="Collegamentoipertestuale"/>
            <w:rFonts w:ascii="Verdana" w:hAnsi="Verdana" w:cstheme="minorHAnsi"/>
            <w:sz w:val="18"/>
            <w:szCs w:val="18"/>
          </w:rPr>
          <w:t>www.obb-italia.com</w:t>
        </w:r>
      </w:hyperlink>
      <w:r w:rsidRPr="00423E07">
        <w:rPr>
          <w:rFonts w:ascii="Verdana" w:hAnsi="Verdana" w:cstheme="minorHAnsi"/>
          <w:sz w:val="18"/>
          <w:szCs w:val="18"/>
        </w:rPr>
        <w:t xml:space="preserve"> o </w:t>
      </w:r>
      <w:hyperlink r:id="rId11" w:tgtFrame="_blank" w:tooltip="http://b3d2i.s44.it/f/tr.aspx/?06ie-d=xyr406b-=zqt_gk-=0hfizopipi2c603/:f9-&amp;41&amp;a.pNCLM" w:history="1">
        <w:r w:rsidRPr="00423E07">
          <w:rPr>
            <w:rStyle w:val="Collegamentoipertestuale"/>
            <w:rFonts w:ascii="Verdana" w:hAnsi="Verdana" w:cstheme="minorHAnsi"/>
            <w:sz w:val="18"/>
            <w:szCs w:val="18"/>
          </w:rPr>
          <w:t>www.oebb-italia.com</w:t>
        </w:r>
      </w:hyperlink>
      <w:r w:rsidRPr="00423E07">
        <w:rPr>
          <w:rFonts w:ascii="Verdana" w:hAnsi="Verdana" w:cstheme="minorHAnsi"/>
          <w:sz w:val="18"/>
          <w:szCs w:val="18"/>
        </w:rPr>
        <w:t xml:space="preserve">. </w:t>
      </w:r>
      <w:r w:rsidRPr="00423E07">
        <w:rPr>
          <w:rFonts w:ascii="Verdana" w:hAnsi="Verdana" w:cstheme="minorHAnsi"/>
        </w:rPr>
        <w:br/>
      </w:r>
      <w:r w:rsidRPr="00423E07">
        <w:rPr>
          <w:rFonts w:ascii="Verdana" w:hAnsi="Verdana" w:cstheme="minorHAnsi"/>
          <w:sz w:val="18"/>
          <w:szCs w:val="18"/>
        </w:rPr>
        <w:t xml:space="preserve">In auto: per pianificare il viaggio consigliamo di utilizzare </w:t>
      </w:r>
      <w:proofErr w:type="gramStart"/>
      <w:r w:rsidRPr="00423E07">
        <w:rPr>
          <w:rFonts w:ascii="Verdana" w:hAnsi="Verdana" w:cstheme="minorHAnsi"/>
          <w:sz w:val="18"/>
          <w:szCs w:val="18"/>
        </w:rPr>
        <w:t>il cerca</w:t>
      </w:r>
      <w:proofErr w:type="gramEnd"/>
      <w:r w:rsidRPr="00423E07">
        <w:rPr>
          <w:rFonts w:ascii="Verdana" w:hAnsi="Verdana" w:cstheme="minorHAnsi"/>
          <w:sz w:val="18"/>
          <w:szCs w:val="18"/>
        </w:rPr>
        <w:t xml:space="preserve"> percorsi sul sito ufficiale della regione di Villach </w:t>
      </w:r>
      <w:hyperlink r:id="rId12" w:history="1">
        <w:r w:rsidRPr="00423E07">
          <w:rPr>
            <w:rStyle w:val="Collegamentoipertestuale"/>
            <w:rFonts w:ascii="Verdana" w:hAnsi="Verdana" w:cstheme="minorHAnsi"/>
            <w:sz w:val="18"/>
            <w:szCs w:val="18"/>
          </w:rPr>
          <w:t>www.visitvillach.at</w:t>
        </w:r>
      </w:hyperlink>
      <w:r w:rsidRPr="00423E07">
        <w:rPr>
          <w:rStyle w:val="Collegamentoipertestuale"/>
          <w:rFonts w:ascii="Verdana" w:hAnsi="Verdana" w:cstheme="minorHAnsi"/>
          <w:b/>
        </w:rPr>
        <w:t xml:space="preserve"> </w:t>
      </w:r>
      <w:r w:rsidRPr="00423E07">
        <w:rPr>
          <w:rFonts w:ascii="Verdana" w:hAnsi="Verdana" w:cstheme="minorHAnsi"/>
        </w:rPr>
        <w:br/>
      </w:r>
      <w:r w:rsidRPr="00423E07">
        <w:rPr>
          <w:rFonts w:ascii="Verdana" w:hAnsi="Verdana" w:cstheme="minorHAnsi"/>
        </w:rPr>
        <w:br/>
      </w:r>
      <w:r w:rsidRPr="00423E07">
        <w:rPr>
          <w:rFonts w:ascii="Verdana" w:hAnsi="Verdana" w:cstheme="minorHAnsi"/>
          <w:b/>
          <w:bCs/>
          <w:sz w:val="18"/>
          <w:szCs w:val="18"/>
        </w:rPr>
        <w:t>Informazioni turistiche per il pubblico (in italiano):</w:t>
      </w:r>
    </w:p>
    <w:p w14:paraId="11D54663" w14:textId="77777777" w:rsidR="00D1208F" w:rsidRPr="00423E07" w:rsidRDefault="00D1208F" w:rsidP="00423E07">
      <w:pPr>
        <w:pStyle w:val="NormaleWeb"/>
        <w:spacing w:before="0" w:beforeAutospacing="0" w:after="0" w:afterAutospacing="0"/>
        <w:ind w:left="142" w:right="284"/>
        <w:rPr>
          <w:rFonts w:ascii="Verdana" w:hAnsi="Verdana" w:cstheme="minorHAnsi"/>
          <w:sz w:val="18"/>
          <w:szCs w:val="18"/>
          <w:lang w:val="de-DE"/>
        </w:rPr>
      </w:pPr>
      <w:r w:rsidRPr="00423E07">
        <w:rPr>
          <w:rFonts w:ascii="Verdana" w:hAnsi="Verdana" w:cstheme="minorHAnsi"/>
          <w:sz w:val="18"/>
          <w:szCs w:val="18"/>
          <w:lang w:val="de-DE"/>
        </w:rPr>
        <w:lastRenderedPageBreak/>
        <w:t>Region Villach Tourismus GmbH              </w:t>
      </w:r>
    </w:p>
    <w:p w14:paraId="3DF9FE1C" w14:textId="77777777" w:rsidR="00D1208F" w:rsidRPr="00423E07" w:rsidRDefault="00D1208F" w:rsidP="00423E07">
      <w:pPr>
        <w:pStyle w:val="NormaleWeb"/>
        <w:spacing w:before="0" w:beforeAutospacing="0" w:after="0" w:afterAutospacing="0"/>
        <w:ind w:left="142" w:right="284"/>
        <w:rPr>
          <w:rFonts w:ascii="Verdana" w:hAnsi="Verdana" w:cstheme="minorHAnsi"/>
          <w:sz w:val="18"/>
          <w:szCs w:val="18"/>
          <w:lang w:val="de-DE"/>
        </w:rPr>
      </w:pPr>
      <w:proofErr w:type="spellStart"/>
      <w:r w:rsidRPr="00423E07">
        <w:rPr>
          <w:rFonts w:ascii="Verdana" w:hAnsi="Verdana" w:cstheme="minorHAnsi"/>
          <w:sz w:val="18"/>
          <w:szCs w:val="18"/>
          <w:lang w:val="de-DE"/>
        </w:rPr>
        <w:t>Peraustraße</w:t>
      </w:r>
      <w:proofErr w:type="spellEnd"/>
      <w:r w:rsidRPr="00423E07">
        <w:rPr>
          <w:rFonts w:ascii="Verdana" w:hAnsi="Verdana" w:cstheme="minorHAnsi"/>
          <w:sz w:val="18"/>
          <w:szCs w:val="18"/>
          <w:lang w:val="de-DE"/>
        </w:rPr>
        <w:t xml:space="preserve"> 32</w:t>
      </w:r>
    </w:p>
    <w:p w14:paraId="3A965037" w14:textId="77777777" w:rsidR="00D1208F" w:rsidRPr="00423E07" w:rsidRDefault="00D1208F" w:rsidP="00423E07">
      <w:pPr>
        <w:pStyle w:val="NormaleWeb"/>
        <w:spacing w:before="0" w:beforeAutospacing="0" w:after="0" w:afterAutospacing="0"/>
        <w:ind w:left="142" w:right="284"/>
        <w:rPr>
          <w:rFonts w:ascii="Verdana" w:hAnsi="Verdana" w:cstheme="minorHAnsi"/>
          <w:sz w:val="18"/>
          <w:szCs w:val="18"/>
          <w:lang w:val="de-DE"/>
        </w:rPr>
      </w:pPr>
      <w:r w:rsidRPr="00423E07">
        <w:rPr>
          <w:rFonts w:ascii="Verdana" w:hAnsi="Verdana" w:cstheme="minorHAnsi"/>
          <w:sz w:val="18"/>
          <w:szCs w:val="18"/>
          <w:lang w:val="de-DE"/>
        </w:rPr>
        <w:t>9500 Villach, Österreich</w:t>
      </w:r>
    </w:p>
    <w:p w14:paraId="339011DE" w14:textId="77777777" w:rsidR="00D1208F" w:rsidRPr="00423E07" w:rsidRDefault="00D1208F" w:rsidP="00423E07">
      <w:pPr>
        <w:pStyle w:val="NormaleWeb"/>
        <w:spacing w:before="0" w:beforeAutospacing="0" w:after="0" w:afterAutospacing="0"/>
        <w:ind w:left="142" w:right="284"/>
        <w:rPr>
          <w:rFonts w:ascii="Verdana" w:hAnsi="Verdana" w:cstheme="minorHAnsi"/>
          <w:sz w:val="18"/>
          <w:szCs w:val="18"/>
          <w:lang w:val="de-DE"/>
        </w:rPr>
      </w:pPr>
      <w:r w:rsidRPr="00423E07">
        <w:rPr>
          <w:rFonts w:ascii="Verdana" w:hAnsi="Verdana" w:cstheme="minorHAnsi"/>
          <w:sz w:val="18"/>
          <w:szCs w:val="18"/>
          <w:lang w:val="de-DE"/>
        </w:rPr>
        <w:t>Tel.: +43 / (0)4242 / 42000 - 0, Fax: +43 / (0)4242 / 42000 - 42</w:t>
      </w:r>
    </w:p>
    <w:p w14:paraId="390A3ADB" w14:textId="77777777" w:rsidR="00D1208F" w:rsidRPr="00423E07" w:rsidRDefault="00D1208F" w:rsidP="00423E07">
      <w:pPr>
        <w:pStyle w:val="NormaleWeb"/>
        <w:spacing w:before="0" w:beforeAutospacing="0" w:after="0" w:afterAutospacing="0"/>
        <w:ind w:left="142" w:right="284"/>
        <w:rPr>
          <w:rFonts w:ascii="Verdana" w:hAnsi="Verdana" w:cstheme="minorHAnsi"/>
          <w:sz w:val="18"/>
          <w:szCs w:val="18"/>
          <w:lang w:val="de-DE"/>
        </w:rPr>
      </w:pPr>
      <w:r w:rsidRPr="00423E07">
        <w:rPr>
          <w:rFonts w:ascii="Verdana" w:hAnsi="Verdana" w:cstheme="minorHAnsi"/>
          <w:sz w:val="18"/>
          <w:szCs w:val="18"/>
          <w:lang w:val="de-DE"/>
        </w:rPr>
        <w:t>FN171412b I LG Klagenfurt             </w:t>
      </w:r>
    </w:p>
    <w:p w14:paraId="5880A8CB" w14:textId="77777777" w:rsidR="00D1208F" w:rsidRPr="00423E07" w:rsidRDefault="00D1208F" w:rsidP="00423E07">
      <w:pPr>
        <w:spacing w:after="0" w:line="240" w:lineRule="auto"/>
        <w:ind w:left="142" w:right="284"/>
        <w:rPr>
          <w:rStyle w:val="Collegamentoipertestuale"/>
          <w:rFonts w:ascii="Verdana" w:hAnsi="Verdana" w:cstheme="minorHAnsi"/>
        </w:rPr>
      </w:pPr>
      <w:r w:rsidRPr="00423E07">
        <w:rPr>
          <w:rFonts w:ascii="Verdana" w:hAnsi="Verdana" w:cstheme="minorHAnsi"/>
          <w:sz w:val="18"/>
          <w:szCs w:val="18"/>
        </w:rPr>
        <w:t xml:space="preserve">E-Mail: </w:t>
      </w:r>
      <w:hyperlink r:id="rId13" w:tgtFrame="_blank" w:tooltip="mailto:office@region-villach.at" w:history="1">
        <w:r w:rsidRPr="00423E07">
          <w:rPr>
            <w:rStyle w:val="Collegamentoipertestuale"/>
            <w:rFonts w:ascii="Verdana" w:hAnsi="Verdana" w:cstheme="minorHAnsi"/>
            <w:sz w:val="18"/>
            <w:szCs w:val="18"/>
          </w:rPr>
          <w:t xml:space="preserve">office@region-villach.at </w:t>
        </w:r>
      </w:hyperlink>
    </w:p>
    <w:p w14:paraId="390070CC" w14:textId="4CBBFFD9" w:rsidR="000B078D" w:rsidRDefault="000B078D" w:rsidP="00423E07">
      <w:pPr>
        <w:spacing w:after="0" w:line="240" w:lineRule="auto"/>
        <w:ind w:left="142" w:right="284"/>
        <w:rPr>
          <w:rFonts w:ascii="Verdana" w:hAnsi="Verdana" w:cstheme="minorHAnsi"/>
          <w:b/>
          <w:bCs/>
          <w:sz w:val="18"/>
          <w:szCs w:val="18"/>
        </w:rPr>
      </w:pPr>
    </w:p>
    <w:p w14:paraId="5AD8474A" w14:textId="49E2D00B" w:rsidR="00D1208F" w:rsidRPr="00423E07" w:rsidRDefault="00D1208F" w:rsidP="00423E07">
      <w:pPr>
        <w:spacing w:after="0" w:line="240" w:lineRule="auto"/>
        <w:ind w:left="142" w:right="284"/>
        <w:rPr>
          <w:rFonts w:ascii="Verdana" w:hAnsi="Verdana" w:cstheme="minorHAnsi"/>
          <w:sz w:val="18"/>
          <w:szCs w:val="18"/>
        </w:rPr>
      </w:pPr>
      <w:r w:rsidRPr="00423E07">
        <w:rPr>
          <w:rFonts w:ascii="Verdana" w:hAnsi="Verdana" w:cstheme="minorHAnsi"/>
          <w:b/>
          <w:bCs/>
          <w:sz w:val="18"/>
          <w:szCs w:val="18"/>
        </w:rPr>
        <w:t>Informazioni per i media:</w:t>
      </w:r>
      <w:r w:rsidRPr="00423E07">
        <w:rPr>
          <w:rFonts w:ascii="Verdana" w:hAnsi="Verdana" w:cstheme="minorHAnsi"/>
        </w:rPr>
        <w:br/>
      </w:r>
      <w:r w:rsidRPr="00423E07">
        <w:rPr>
          <w:rFonts w:ascii="Verdana" w:hAnsi="Verdana" w:cstheme="minorHAnsi"/>
          <w:sz w:val="18"/>
          <w:szCs w:val="18"/>
        </w:rPr>
        <w:t xml:space="preserve">Ufficio stampa Region Villach Tourismus GmbH per l’Italia a cura di: </w:t>
      </w:r>
      <w:r w:rsidRPr="00423E07">
        <w:rPr>
          <w:rFonts w:ascii="Verdana" w:hAnsi="Verdana" w:cstheme="minorHAnsi"/>
        </w:rPr>
        <w:br/>
      </w:r>
      <w:r w:rsidRPr="00423E07">
        <w:rPr>
          <w:rFonts w:ascii="Verdana" w:hAnsi="Verdana" w:cstheme="minorHAnsi"/>
          <w:sz w:val="18"/>
          <w:szCs w:val="18"/>
        </w:rPr>
        <w:t>LDL COMeta</w:t>
      </w:r>
      <w:r w:rsidRPr="00423E07">
        <w:rPr>
          <w:rFonts w:ascii="Verdana" w:hAnsi="Verdana" w:cstheme="minorHAnsi"/>
          <w:sz w:val="18"/>
          <w:szCs w:val="18"/>
        </w:rPr>
        <w:br/>
        <w:t xml:space="preserve">Via Quinto Alpini 4, 24124 Bergamo, Tel.: 035 /4534134 </w:t>
      </w:r>
      <w:r w:rsidRPr="00423E07">
        <w:rPr>
          <w:rFonts w:ascii="Verdana" w:hAnsi="Verdana" w:cstheme="minorHAnsi"/>
        </w:rPr>
        <w:br/>
      </w:r>
      <w:r w:rsidRPr="00423E07">
        <w:rPr>
          <w:rFonts w:ascii="Verdana" w:hAnsi="Verdana" w:cstheme="minorHAnsi"/>
          <w:sz w:val="18"/>
          <w:szCs w:val="18"/>
        </w:rPr>
        <w:t xml:space="preserve">E-Mail: </w:t>
      </w:r>
      <w:hyperlink r:id="rId14" w:history="1">
        <w:r w:rsidRPr="00423E07">
          <w:rPr>
            <w:rStyle w:val="Collegamentoipertestuale"/>
            <w:rFonts w:ascii="Verdana" w:hAnsi="Verdana" w:cstheme="minorHAnsi"/>
            <w:sz w:val="18"/>
            <w:szCs w:val="18"/>
          </w:rPr>
          <w:t xml:space="preserve">info@ldlcometa.it </w:t>
        </w:r>
      </w:hyperlink>
      <w:r w:rsidRPr="00423E07">
        <w:rPr>
          <w:rFonts w:ascii="Verdana" w:hAnsi="Verdana" w:cstheme="minorHAnsi"/>
        </w:rPr>
        <w:br/>
      </w:r>
      <w:hyperlink r:id="rId15" w:history="1">
        <w:r w:rsidRPr="00423E07">
          <w:rPr>
            <w:rStyle w:val="Collegamentoipertestuale"/>
            <w:rFonts w:ascii="Verdana" w:hAnsi="Verdana" w:cstheme="minorHAnsi"/>
            <w:sz w:val="18"/>
            <w:szCs w:val="18"/>
          </w:rPr>
          <w:t>www.ldlcometa.it</w:t>
        </w:r>
      </w:hyperlink>
    </w:p>
    <w:p w14:paraId="20D29148" w14:textId="77777777" w:rsidR="007F5449" w:rsidRPr="00E364B8" w:rsidRDefault="007F5449" w:rsidP="00423E07">
      <w:pPr>
        <w:spacing w:after="0" w:line="240" w:lineRule="auto"/>
        <w:ind w:left="142" w:right="284"/>
        <w:jc w:val="both"/>
        <w:rPr>
          <w:rFonts w:cstheme="minorHAnsi"/>
        </w:rPr>
      </w:pPr>
    </w:p>
    <w:p w14:paraId="491C3C51" w14:textId="77777777" w:rsidR="003939C2" w:rsidRPr="00E364B8" w:rsidRDefault="003939C2" w:rsidP="00BB3803">
      <w:pPr>
        <w:jc w:val="both"/>
        <w:rPr>
          <w:rFonts w:cstheme="minorHAnsi"/>
        </w:rPr>
      </w:pPr>
    </w:p>
    <w:sectPr w:rsidR="003939C2" w:rsidRPr="00E364B8" w:rsidSect="00E364B8">
      <w:pgSz w:w="11906" w:h="16838"/>
      <w:pgMar w:top="1276"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2230A" w14:textId="77777777" w:rsidR="005F4E05" w:rsidRDefault="005F4E05" w:rsidP="00297CCB">
      <w:pPr>
        <w:spacing w:after="0" w:line="240" w:lineRule="auto"/>
      </w:pPr>
      <w:r>
        <w:separator/>
      </w:r>
    </w:p>
  </w:endnote>
  <w:endnote w:type="continuationSeparator" w:id="0">
    <w:p w14:paraId="6358AFDB" w14:textId="77777777" w:rsidR="005F4E05" w:rsidRDefault="005F4E05" w:rsidP="0029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 Engschrift St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719CB" w14:textId="77777777" w:rsidR="005F4E05" w:rsidRDefault="005F4E05" w:rsidP="00297CCB">
      <w:pPr>
        <w:spacing w:after="0" w:line="240" w:lineRule="auto"/>
      </w:pPr>
      <w:r>
        <w:separator/>
      </w:r>
    </w:p>
  </w:footnote>
  <w:footnote w:type="continuationSeparator" w:id="0">
    <w:p w14:paraId="15A65C7C" w14:textId="77777777" w:rsidR="005F4E05" w:rsidRDefault="005F4E05" w:rsidP="00297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134"/>
    <w:multiLevelType w:val="hybridMultilevel"/>
    <w:tmpl w:val="32F096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58F338A5"/>
    <w:multiLevelType w:val="hybridMultilevel"/>
    <w:tmpl w:val="B72FEE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C7E53D8"/>
    <w:multiLevelType w:val="hybridMultilevel"/>
    <w:tmpl w:val="309E6CFC"/>
    <w:lvl w:ilvl="0" w:tplc="478E7830">
      <w:numFmt w:val="bullet"/>
      <w:lvlText w:val="-"/>
      <w:lvlJc w:val="left"/>
      <w:pPr>
        <w:ind w:left="720" w:hanging="360"/>
      </w:pPr>
      <w:rPr>
        <w:rFonts w:ascii="Calibri" w:eastAsiaTheme="minorHAnsi" w:hAnsi="Calibri" w:cs="Calibri" w:hint="default"/>
        <w:b/>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481317441">
    <w:abstractNumId w:val="2"/>
  </w:num>
  <w:num w:numId="2" w16cid:durableId="1291593491">
    <w:abstractNumId w:val="0"/>
  </w:num>
  <w:num w:numId="3" w16cid:durableId="1093431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0" w:nlCheck="1" w:checkStyle="0"/>
  <w:activeWritingStyle w:appName="MSWord" w:lang="it-IT" w:vendorID="64" w:dllVersion="4096"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10"/>
    <w:rsid w:val="00011E8C"/>
    <w:rsid w:val="0001378C"/>
    <w:rsid w:val="00015645"/>
    <w:rsid w:val="00030FCC"/>
    <w:rsid w:val="0003341E"/>
    <w:rsid w:val="000343A6"/>
    <w:rsid w:val="0003759B"/>
    <w:rsid w:val="00044C13"/>
    <w:rsid w:val="00053105"/>
    <w:rsid w:val="00055248"/>
    <w:rsid w:val="00060D44"/>
    <w:rsid w:val="00062066"/>
    <w:rsid w:val="00065ABF"/>
    <w:rsid w:val="000668F7"/>
    <w:rsid w:val="000670B1"/>
    <w:rsid w:val="00070231"/>
    <w:rsid w:val="00070474"/>
    <w:rsid w:val="00071EEF"/>
    <w:rsid w:val="00074CD1"/>
    <w:rsid w:val="00075011"/>
    <w:rsid w:val="000825DE"/>
    <w:rsid w:val="00084B1D"/>
    <w:rsid w:val="00086F21"/>
    <w:rsid w:val="0009280E"/>
    <w:rsid w:val="000972A7"/>
    <w:rsid w:val="000B078D"/>
    <w:rsid w:val="000B4B0E"/>
    <w:rsid w:val="000D4549"/>
    <w:rsid w:val="000D77EA"/>
    <w:rsid w:val="000E318E"/>
    <w:rsid w:val="000E77FC"/>
    <w:rsid w:val="000F48F2"/>
    <w:rsid w:val="00100FDD"/>
    <w:rsid w:val="00114B59"/>
    <w:rsid w:val="001220C8"/>
    <w:rsid w:val="0013473F"/>
    <w:rsid w:val="00135D22"/>
    <w:rsid w:val="0013691C"/>
    <w:rsid w:val="00142DC5"/>
    <w:rsid w:val="00143C53"/>
    <w:rsid w:val="00145C7B"/>
    <w:rsid w:val="00145DC7"/>
    <w:rsid w:val="00161083"/>
    <w:rsid w:val="00162806"/>
    <w:rsid w:val="00165E1A"/>
    <w:rsid w:val="00167DDD"/>
    <w:rsid w:val="0017281A"/>
    <w:rsid w:val="00173441"/>
    <w:rsid w:val="00175D43"/>
    <w:rsid w:val="0018019E"/>
    <w:rsid w:val="0019651C"/>
    <w:rsid w:val="001A487C"/>
    <w:rsid w:val="001B2E95"/>
    <w:rsid w:val="001B5978"/>
    <w:rsid w:val="001B7CFA"/>
    <w:rsid w:val="001C269E"/>
    <w:rsid w:val="001C3EC6"/>
    <w:rsid w:val="001C6B40"/>
    <w:rsid w:val="001C6F2A"/>
    <w:rsid w:val="001D2C18"/>
    <w:rsid w:val="001D4C38"/>
    <w:rsid w:val="001E702E"/>
    <w:rsid w:val="001F62AD"/>
    <w:rsid w:val="00200376"/>
    <w:rsid w:val="00202A33"/>
    <w:rsid w:val="00206DCD"/>
    <w:rsid w:val="00210757"/>
    <w:rsid w:val="0021120E"/>
    <w:rsid w:val="00215193"/>
    <w:rsid w:val="00217DF5"/>
    <w:rsid w:val="00222400"/>
    <w:rsid w:val="00230906"/>
    <w:rsid w:val="002455A6"/>
    <w:rsid w:val="00251B9E"/>
    <w:rsid w:val="0025683A"/>
    <w:rsid w:val="00260543"/>
    <w:rsid w:val="00272DE6"/>
    <w:rsid w:val="00281306"/>
    <w:rsid w:val="00285FB9"/>
    <w:rsid w:val="0029115A"/>
    <w:rsid w:val="002943EE"/>
    <w:rsid w:val="002960B1"/>
    <w:rsid w:val="002964AB"/>
    <w:rsid w:val="00296C78"/>
    <w:rsid w:val="00297AA7"/>
    <w:rsid w:val="00297CCB"/>
    <w:rsid w:val="002B3430"/>
    <w:rsid w:val="002C0F95"/>
    <w:rsid w:val="002C3617"/>
    <w:rsid w:val="002C6799"/>
    <w:rsid w:val="002C722E"/>
    <w:rsid w:val="002D0457"/>
    <w:rsid w:val="002D1769"/>
    <w:rsid w:val="002D72F8"/>
    <w:rsid w:val="002E4632"/>
    <w:rsid w:val="002E6AA7"/>
    <w:rsid w:val="002E7243"/>
    <w:rsid w:val="002F62AC"/>
    <w:rsid w:val="002F6422"/>
    <w:rsid w:val="003119CA"/>
    <w:rsid w:val="00311C95"/>
    <w:rsid w:val="00320C0B"/>
    <w:rsid w:val="00321ACC"/>
    <w:rsid w:val="003240F4"/>
    <w:rsid w:val="00333FC9"/>
    <w:rsid w:val="00334A99"/>
    <w:rsid w:val="00334B7D"/>
    <w:rsid w:val="0033507C"/>
    <w:rsid w:val="003351C6"/>
    <w:rsid w:val="00353BEC"/>
    <w:rsid w:val="003605A1"/>
    <w:rsid w:val="00363EDB"/>
    <w:rsid w:val="003750F1"/>
    <w:rsid w:val="003838E9"/>
    <w:rsid w:val="00384DD7"/>
    <w:rsid w:val="00385A19"/>
    <w:rsid w:val="00390141"/>
    <w:rsid w:val="003939C2"/>
    <w:rsid w:val="00395343"/>
    <w:rsid w:val="003A242E"/>
    <w:rsid w:val="003A6EA9"/>
    <w:rsid w:val="003B2288"/>
    <w:rsid w:val="003B4DAB"/>
    <w:rsid w:val="003C6763"/>
    <w:rsid w:val="003C6E31"/>
    <w:rsid w:val="003F788F"/>
    <w:rsid w:val="004041EE"/>
    <w:rsid w:val="004052C2"/>
    <w:rsid w:val="004104FA"/>
    <w:rsid w:val="00413875"/>
    <w:rsid w:val="00413E69"/>
    <w:rsid w:val="00423A18"/>
    <w:rsid w:val="00423E07"/>
    <w:rsid w:val="00424F32"/>
    <w:rsid w:val="00435939"/>
    <w:rsid w:val="00436AAA"/>
    <w:rsid w:val="0044701F"/>
    <w:rsid w:val="004477CB"/>
    <w:rsid w:val="00450995"/>
    <w:rsid w:val="00456622"/>
    <w:rsid w:val="004619E0"/>
    <w:rsid w:val="00461E5D"/>
    <w:rsid w:val="00463616"/>
    <w:rsid w:val="00467AC6"/>
    <w:rsid w:val="004719FC"/>
    <w:rsid w:val="00475B01"/>
    <w:rsid w:val="004801FB"/>
    <w:rsid w:val="004903A4"/>
    <w:rsid w:val="00495006"/>
    <w:rsid w:val="00495312"/>
    <w:rsid w:val="0049582F"/>
    <w:rsid w:val="004A3638"/>
    <w:rsid w:val="004B0F88"/>
    <w:rsid w:val="004B164F"/>
    <w:rsid w:val="004B7449"/>
    <w:rsid w:val="004C3DBB"/>
    <w:rsid w:val="004C5112"/>
    <w:rsid w:val="004D2988"/>
    <w:rsid w:val="004F3A1F"/>
    <w:rsid w:val="00502BA5"/>
    <w:rsid w:val="00513925"/>
    <w:rsid w:val="005142D1"/>
    <w:rsid w:val="00516C21"/>
    <w:rsid w:val="0051741F"/>
    <w:rsid w:val="00522449"/>
    <w:rsid w:val="0052786B"/>
    <w:rsid w:val="00532ECE"/>
    <w:rsid w:val="005370B7"/>
    <w:rsid w:val="00540626"/>
    <w:rsid w:val="00540AFD"/>
    <w:rsid w:val="005435E9"/>
    <w:rsid w:val="00546BFD"/>
    <w:rsid w:val="0054761C"/>
    <w:rsid w:val="00553998"/>
    <w:rsid w:val="00567F9F"/>
    <w:rsid w:val="0057087D"/>
    <w:rsid w:val="00574A9A"/>
    <w:rsid w:val="00580D79"/>
    <w:rsid w:val="005824F3"/>
    <w:rsid w:val="00587128"/>
    <w:rsid w:val="00590DA0"/>
    <w:rsid w:val="005928C1"/>
    <w:rsid w:val="00596CE7"/>
    <w:rsid w:val="00597D2D"/>
    <w:rsid w:val="005A05B7"/>
    <w:rsid w:val="005A1AE3"/>
    <w:rsid w:val="005A2C10"/>
    <w:rsid w:val="005B0F17"/>
    <w:rsid w:val="005B78C8"/>
    <w:rsid w:val="005D5362"/>
    <w:rsid w:val="005D5A0D"/>
    <w:rsid w:val="005D7F82"/>
    <w:rsid w:val="005E0675"/>
    <w:rsid w:val="005E07FF"/>
    <w:rsid w:val="005E174C"/>
    <w:rsid w:val="005F1A72"/>
    <w:rsid w:val="005F4E05"/>
    <w:rsid w:val="005F6F95"/>
    <w:rsid w:val="005F72F7"/>
    <w:rsid w:val="00603064"/>
    <w:rsid w:val="006045D7"/>
    <w:rsid w:val="006079C5"/>
    <w:rsid w:val="00610C4E"/>
    <w:rsid w:val="006451F2"/>
    <w:rsid w:val="006479A3"/>
    <w:rsid w:val="00657809"/>
    <w:rsid w:val="00674B59"/>
    <w:rsid w:val="00675C8D"/>
    <w:rsid w:val="00676BFD"/>
    <w:rsid w:val="00677180"/>
    <w:rsid w:val="006816AE"/>
    <w:rsid w:val="006816EC"/>
    <w:rsid w:val="00687794"/>
    <w:rsid w:val="006906BD"/>
    <w:rsid w:val="006922BD"/>
    <w:rsid w:val="006A0E7F"/>
    <w:rsid w:val="006A618A"/>
    <w:rsid w:val="006A6485"/>
    <w:rsid w:val="006B084F"/>
    <w:rsid w:val="006B6FF2"/>
    <w:rsid w:val="006C5CA4"/>
    <w:rsid w:val="006D3508"/>
    <w:rsid w:val="006D60C2"/>
    <w:rsid w:val="006D6888"/>
    <w:rsid w:val="006E24BD"/>
    <w:rsid w:val="006F6C6D"/>
    <w:rsid w:val="007030DA"/>
    <w:rsid w:val="00704A70"/>
    <w:rsid w:val="007130BD"/>
    <w:rsid w:val="007168B2"/>
    <w:rsid w:val="00734ED6"/>
    <w:rsid w:val="00735BCF"/>
    <w:rsid w:val="00745DE6"/>
    <w:rsid w:val="00761E30"/>
    <w:rsid w:val="00767F3A"/>
    <w:rsid w:val="00771492"/>
    <w:rsid w:val="007731AC"/>
    <w:rsid w:val="007736E2"/>
    <w:rsid w:val="0077492B"/>
    <w:rsid w:val="00777FB6"/>
    <w:rsid w:val="00785E5F"/>
    <w:rsid w:val="00790009"/>
    <w:rsid w:val="007B01D5"/>
    <w:rsid w:val="007B2BAD"/>
    <w:rsid w:val="007C4447"/>
    <w:rsid w:val="007D405E"/>
    <w:rsid w:val="007E5745"/>
    <w:rsid w:val="007F50A0"/>
    <w:rsid w:val="007F5449"/>
    <w:rsid w:val="00803231"/>
    <w:rsid w:val="008227DA"/>
    <w:rsid w:val="00825AC4"/>
    <w:rsid w:val="00832B92"/>
    <w:rsid w:val="00844FEC"/>
    <w:rsid w:val="008515CD"/>
    <w:rsid w:val="00856C9D"/>
    <w:rsid w:val="00865521"/>
    <w:rsid w:val="008806B3"/>
    <w:rsid w:val="00887ABE"/>
    <w:rsid w:val="00893E8D"/>
    <w:rsid w:val="00896487"/>
    <w:rsid w:val="008A0387"/>
    <w:rsid w:val="008A4A4F"/>
    <w:rsid w:val="008B1061"/>
    <w:rsid w:val="008B1D4C"/>
    <w:rsid w:val="008C06A4"/>
    <w:rsid w:val="008C2B0B"/>
    <w:rsid w:val="008C4550"/>
    <w:rsid w:val="008D4F47"/>
    <w:rsid w:val="008D5F4E"/>
    <w:rsid w:val="008E49C6"/>
    <w:rsid w:val="008E4FB3"/>
    <w:rsid w:val="008E76C8"/>
    <w:rsid w:val="008F2277"/>
    <w:rsid w:val="008F4702"/>
    <w:rsid w:val="008F4EA7"/>
    <w:rsid w:val="008F7A7A"/>
    <w:rsid w:val="009065CF"/>
    <w:rsid w:val="00917EC4"/>
    <w:rsid w:val="0092360F"/>
    <w:rsid w:val="009264BF"/>
    <w:rsid w:val="00931F8C"/>
    <w:rsid w:val="00933A13"/>
    <w:rsid w:val="00945DDF"/>
    <w:rsid w:val="00954CA3"/>
    <w:rsid w:val="009679D0"/>
    <w:rsid w:val="0097227F"/>
    <w:rsid w:val="0098008A"/>
    <w:rsid w:val="009814B4"/>
    <w:rsid w:val="00984200"/>
    <w:rsid w:val="00991AA0"/>
    <w:rsid w:val="009958D2"/>
    <w:rsid w:val="00997531"/>
    <w:rsid w:val="009A27BE"/>
    <w:rsid w:val="009C0264"/>
    <w:rsid w:val="009C1264"/>
    <w:rsid w:val="009C1610"/>
    <w:rsid w:val="009C25A9"/>
    <w:rsid w:val="009D2187"/>
    <w:rsid w:val="009D284B"/>
    <w:rsid w:val="009D6EB1"/>
    <w:rsid w:val="009D6F54"/>
    <w:rsid w:val="009D733B"/>
    <w:rsid w:val="009F075A"/>
    <w:rsid w:val="009F0891"/>
    <w:rsid w:val="00A0051D"/>
    <w:rsid w:val="00A02135"/>
    <w:rsid w:val="00A02430"/>
    <w:rsid w:val="00A07F30"/>
    <w:rsid w:val="00A2242C"/>
    <w:rsid w:val="00A2328C"/>
    <w:rsid w:val="00A31402"/>
    <w:rsid w:val="00A32D60"/>
    <w:rsid w:val="00A5005E"/>
    <w:rsid w:val="00A614A7"/>
    <w:rsid w:val="00A62C2D"/>
    <w:rsid w:val="00A6648E"/>
    <w:rsid w:val="00A77333"/>
    <w:rsid w:val="00A83B06"/>
    <w:rsid w:val="00A85F18"/>
    <w:rsid w:val="00A90C9E"/>
    <w:rsid w:val="00A92840"/>
    <w:rsid w:val="00A96750"/>
    <w:rsid w:val="00AA184C"/>
    <w:rsid w:val="00AA1F50"/>
    <w:rsid w:val="00AA6CE0"/>
    <w:rsid w:val="00AB5207"/>
    <w:rsid w:val="00AB6CBB"/>
    <w:rsid w:val="00AC5E4C"/>
    <w:rsid w:val="00AD123D"/>
    <w:rsid w:val="00AD78BF"/>
    <w:rsid w:val="00AF7547"/>
    <w:rsid w:val="00B00636"/>
    <w:rsid w:val="00B04113"/>
    <w:rsid w:val="00B0597C"/>
    <w:rsid w:val="00B136AE"/>
    <w:rsid w:val="00B14908"/>
    <w:rsid w:val="00B26502"/>
    <w:rsid w:val="00B36A88"/>
    <w:rsid w:val="00B47274"/>
    <w:rsid w:val="00B57BD4"/>
    <w:rsid w:val="00B63087"/>
    <w:rsid w:val="00B6465A"/>
    <w:rsid w:val="00B7349D"/>
    <w:rsid w:val="00B7351E"/>
    <w:rsid w:val="00B80C75"/>
    <w:rsid w:val="00B814D7"/>
    <w:rsid w:val="00B83AFD"/>
    <w:rsid w:val="00B905D1"/>
    <w:rsid w:val="00BB3803"/>
    <w:rsid w:val="00BC2A3B"/>
    <w:rsid w:val="00BD35A8"/>
    <w:rsid w:val="00BD5DD4"/>
    <w:rsid w:val="00BE18C3"/>
    <w:rsid w:val="00BE31E8"/>
    <w:rsid w:val="00BE3E83"/>
    <w:rsid w:val="00BE76EA"/>
    <w:rsid w:val="00C04E77"/>
    <w:rsid w:val="00C05D2D"/>
    <w:rsid w:val="00C06143"/>
    <w:rsid w:val="00C07079"/>
    <w:rsid w:val="00C0725C"/>
    <w:rsid w:val="00C1020E"/>
    <w:rsid w:val="00C12065"/>
    <w:rsid w:val="00C22976"/>
    <w:rsid w:val="00C25411"/>
    <w:rsid w:val="00C25E33"/>
    <w:rsid w:val="00C308BD"/>
    <w:rsid w:val="00C41EE0"/>
    <w:rsid w:val="00C437C0"/>
    <w:rsid w:val="00C54F10"/>
    <w:rsid w:val="00C561EF"/>
    <w:rsid w:val="00C57E2F"/>
    <w:rsid w:val="00C611FA"/>
    <w:rsid w:val="00C61FB2"/>
    <w:rsid w:val="00C66FAB"/>
    <w:rsid w:val="00C80A68"/>
    <w:rsid w:val="00C831E0"/>
    <w:rsid w:val="00C858FF"/>
    <w:rsid w:val="00C8645A"/>
    <w:rsid w:val="00C917EA"/>
    <w:rsid w:val="00CA0A46"/>
    <w:rsid w:val="00CA50ED"/>
    <w:rsid w:val="00CA7694"/>
    <w:rsid w:val="00CB1A1B"/>
    <w:rsid w:val="00CC097F"/>
    <w:rsid w:val="00CC326A"/>
    <w:rsid w:val="00CC596D"/>
    <w:rsid w:val="00CC6631"/>
    <w:rsid w:val="00CD28D3"/>
    <w:rsid w:val="00CD2FB9"/>
    <w:rsid w:val="00CE04F2"/>
    <w:rsid w:val="00CE4A20"/>
    <w:rsid w:val="00CE5001"/>
    <w:rsid w:val="00CE6887"/>
    <w:rsid w:val="00CF0191"/>
    <w:rsid w:val="00CF0B56"/>
    <w:rsid w:val="00CF7E34"/>
    <w:rsid w:val="00D01DD5"/>
    <w:rsid w:val="00D1208F"/>
    <w:rsid w:val="00D12D42"/>
    <w:rsid w:val="00D12F0C"/>
    <w:rsid w:val="00D1335B"/>
    <w:rsid w:val="00D41445"/>
    <w:rsid w:val="00D42CD6"/>
    <w:rsid w:val="00D55F48"/>
    <w:rsid w:val="00D6294E"/>
    <w:rsid w:val="00D634D2"/>
    <w:rsid w:val="00D74C8B"/>
    <w:rsid w:val="00D901BE"/>
    <w:rsid w:val="00D90655"/>
    <w:rsid w:val="00DA4EED"/>
    <w:rsid w:val="00DA66B4"/>
    <w:rsid w:val="00DB390D"/>
    <w:rsid w:val="00DC29E1"/>
    <w:rsid w:val="00DC3A08"/>
    <w:rsid w:val="00DD5D89"/>
    <w:rsid w:val="00DD7F76"/>
    <w:rsid w:val="00DE3EA8"/>
    <w:rsid w:val="00DF6CE6"/>
    <w:rsid w:val="00E04089"/>
    <w:rsid w:val="00E114CB"/>
    <w:rsid w:val="00E13AE0"/>
    <w:rsid w:val="00E15429"/>
    <w:rsid w:val="00E174AB"/>
    <w:rsid w:val="00E23B88"/>
    <w:rsid w:val="00E24517"/>
    <w:rsid w:val="00E26EEE"/>
    <w:rsid w:val="00E314A3"/>
    <w:rsid w:val="00E335CC"/>
    <w:rsid w:val="00E356C4"/>
    <w:rsid w:val="00E364B8"/>
    <w:rsid w:val="00E40C3E"/>
    <w:rsid w:val="00E427D0"/>
    <w:rsid w:val="00E55DA6"/>
    <w:rsid w:val="00E62B5C"/>
    <w:rsid w:val="00E64991"/>
    <w:rsid w:val="00E655F0"/>
    <w:rsid w:val="00E66372"/>
    <w:rsid w:val="00E75D54"/>
    <w:rsid w:val="00E75DBB"/>
    <w:rsid w:val="00E84891"/>
    <w:rsid w:val="00E868BC"/>
    <w:rsid w:val="00E90009"/>
    <w:rsid w:val="00E912D7"/>
    <w:rsid w:val="00E931C4"/>
    <w:rsid w:val="00E93DB6"/>
    <w:rsid w:val="00E93FB0"/>
    <w:rsid w:val="00E95441"/>
    <w:rsid w:val="00E96F04"/>
    <w:rsid w:val="00EA112C"/>
    <w:rsid w:val="00EB3122"/>
    <w:rsid w:val="00EB78D3"/>
    <w:rsid w:val="00EC13D8"/>
    <w:rsid w:val="00EC4260"/>
    <w:rsid w:val="00ED1D50"/>
    <w:rsid w:val="00EE47B2"/>
    <w:rsid w:val="00EE4D14"/>
    <w:rsid w:val="00EE6312"/>
    <w:rsid w:val="00EF00A1"/>
    <w:rsid w:val="00F00C5A"/>
    <w:rsid w:val="00F01ECE"/>
    <w:rsid w:val="00F07187"/>
    <w:rsid w:val="00F0756B"/>
    <w:rsid w:val="00F10CCA"/>
    <w:rsid w:val="00F308B9"/>
    <w:rsid w:val="00F34D53"/>
    <w:rsid w:val="00F35FCD"/>
    <w:rsid w:val="00F36723"/>
    <w:rsid w:val="00F44922"/>
    <w:rsid w:val="00F47D81"/>
    <w:rsid w:val="00F54B59"/>
    <w:rsid w:val="00F72E8E"/>
    <w:rsid w:val="00F73EBE"/>
    <w:rsid w:val="00F75F10"/>
    <w:rsid w:val="00F801D4"/>
    <w:rsid w:val="00F86C6F"/>
    <w:rsid w:val="00F90637"/>
    <w:rsid w:val="00FA02EC"/>
    <w:rsid w:val="00FA0EB9"/>
    <w:rsid w:val="00FA4CE9"/>
    <w:rsid w:val="00FB44DE"/>
    <w:rsid w:val="00FB54C2"/>
    <w:rsid w:val="00FB6EE6"/>
    <w:rsid w:val="00FD1620"/>
    <w:rsid w:val="00FD409F"/>
    <w:rsid w:val="00FF261C"/>
    <w:rsid w:val="00FF3F00"/>
    <w:rsid w:val="00FF76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9F83"/>
  <w15:docId w15:val="{0F1440DB-169D-4B51-8AF2-27A65129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AF7547"/>
    <w:rPr>
      <w:color w:val="0000FF"/>
      <w:u w:val="single"/>
    </w:rPr>
  </w:style>
  <w:style w:type="character" w:customStyle="1" w:styleId="Menzionenonrisolta1">
    <w:name w:val="Menzione non risolta1"/>
    <w:basedOn w:val="Carpredefinitoparagrafo"/>
    <w:uiPriority w:val="99"/>
    <w:semiHidden/>
    <w:unhideWhenUsed/>
    <w:rsid w:val="0033507C"/>
    <w:rPr>
      <w:color w:val="808080"/>
      <w:shd w:val="clear" w:color="auto" w:fill="E6E6E6"/>
    </w:rPr>
  </w:style>
  <w:style w:type="character" w:styleId="Rimandocommento">
    <w:name w:val="annotation reference"/>
    <w:basedOn w:val="Carpredefinitoparagrafo"/>
    <w:uiPriority w:val="99"/>
    <w:semiHidden/>
    <w:unhideWhenUsed/>
    <w:rsid w:val="00320C0B"/>
    <w:rPr>
      <w:sz w:val="16"/>
      <w:szCs w:val="16"/>
    </w:rPr>
  </w:style>
  <w:style w:type="paragraph" w:styleId="Testocommento">
    <w:name w:val="annotation text"/>
    <w:basedOn w:val="Normale"/>
    <w:link w:val="TestocommentoCarattere"/>
    <w:uiPriority w:val="99"/>
    <w:unhideWhenUsed/>
    <w:rsid w:val="00320C0B"/>
    <w:pPr>
      <w:spacing w:line="240" w:lineRule="auto"/>
    </w:pPr>
    <w:rPr>
      <w:sz w:val="20"/>
      <w:szCs w:val="20"/>
    </w:rPr>
  </w:style>
  <w:style w:type="character" w:customStyle="1" w:styleId="TestocommentoCarattere">
    <w:name w:val="Testo commento Carattere"/>
    <w:basedOn w:val="Carpredefinitoparagrafo"/>
    <w:link w:val="Testocommento"/>
    <w:uiPriority w:val="99"/>
    <w:rsid w:val="00320C0B"/>
    <w:rPr>
      <w:sz w:val="20"/>
      <w:szCs w:val="20"/>
    </w:rPr>
  </w:style>
  <w:style w:type="paragraph" w:styleId="Soggettocommento">
    <w:name w:val="annotation subject"/>
    <w:basedOn w:val="Testocommento"/>
    <w:next w:val="Testocommento"/>
    <w:link w:val="SoggettocommentoCarattere"/>
    <w:uiPriority w:val="99"/>
    <w:semiHidden/>
    <w:unhideWhenUsed/>
    <w:rsid w:val="00320C0B"/>
    <w:rPr>
      <w:b/>
      <w:bCs/>
    </w:rPr>
  </w:style>
  <w:style w:type="character" w:customStyle="1" w:styleId="SoggettocommentoCarattere">
    <w:name w:val="Soggetto commento Carattere"/>
    <w:basedOn w:val="TestocommentoCarattere"/>
    <w:link w:val="Soggettocommento"/>
    <w:uiPriority w:val="99"/>
    <w:semiHidden/>
    <w:rsid w:val="00320C0B"/>
    <w:rPr>
      <w:b/>
      <w:bCs/>
      <w:sz w:val="20"/>
      <w:szCs w:val="20"/>
    </w:rPr>
  </w:style>
  <w:style w:type="paragraph" w:styleId="Testofumetto">
    <w:name w:val="Balloon Text"/>
    <w:basedOn w:val="Normale"/>
    <w:link w:val="TestofumettoCarattere"/>
    <w:uiPriority w:val="99"/>
    <w:semiHidden/>
    <w:unhideWhenUsed/>
    <w:rsid w:val="00320C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0C0B"/>
    <w:rPr>
      <w:rFonts w:ascii="Tahoma" w:hAnsi="Tahoma" w:cs="Tahoma"/>
      <w:sz w:val="16"/>
      <w:szCs w:val="16"/>
    </w:rPr>
  </w:style>
  <w:style w:type="paragraph" w:styleId="Intestazione">
    <w:name w:val="header"/>
    <w:basedOn w:val="Normale"/>
    <w:link w:val="IntestazioneCarattere"/>
    <w:uiPriority w:val="99"/>
    <w:unhideWhenUsed/>
    <w:rsid w:val="00297C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7CCB"/>
  </w:style>
  <w:style w:type="paragraph" w:styleId="Pidipagina">
    <w:name w:val="footer"/>
    <w:basedOn w:val="Normale"/>
    <w:link w:val="PidipaginaCarattere"/>
    <w:uiPriority w:val="99"/>
    <w:unhideWhenUsed/>
    <w:rsid w:val="00297C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7CCB"/>
  </w:style>
  <w:style w:type="paragraph" w:styleId="Paragrafoelenco">
    <w:name w:val="List Paragraph"/>
    <w:basedOn w:val="Normale"/>
    <w:uiPriority w:val="34"/>
    <w:qFormat/>
    <w:rsid w:val="00675C8D"/>
    <w:pPr>
      <w:spacing w:line="256" w:lineRule="auto"/>
      <w:ind w:left="720"/>
      <w:contextualSpacing/>
    </w:pPr>
  </w:style>
  <w:style w:type="paragraph" w:styleId="NormaleWeb">
    <w:name w:val="Normal (Web)"/>
    <w:basedOn w:val="Normale"/>
    <w:uiPriority w:val="99"/>
    <w:semiHidden/>
    <w:unhideWhenUsed/>
    <w:rsid w:val="00DC3A0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33FC9"/>
    <w:rPr>
      <w:b/>
      <w:bCs/>
    </w:rPr>
  </w:style>
  <w:style w:type="character" w:customStyle="1" w:styleId="stilemessaggiodipostaelettronica15">
    <w:name w:val="stilemessaggiodipostaelettronica15"/>
    <w:basedOn w:val="Carpredefinitoparagrafo"/>
    <w:semiHidden/>
    <w:rsid w:val="00E04089"/>
    <w:rPr>
      <w:rFonts w:ascii="Arial" w:hAnsi="Arial" w:cs="Arial" w:hint="default"/>
      <w:color w:val="auto"/>
    </w:rPr>
  </w:style>
  <w:style w:type="character" w:styleId="Menzionenonrisolta">
    <w:name w:val="Unresolved Mention"/>
    <w:basedOn w:val="Carpredefinitoparagrafo"/>
    <w:uiPriority w:val="99"/>
    <w:semiHidden/>
    <w:unhideWhenUsed/>
    <w:rsid w:val="000D77EA"/>
    <w:rPr>
      <w:color w:val="605E5C"/>
      <w:shd w:val="clear" w:color="auto" w:fill="E1DFDD"/>
    </w:rPr>
  </w:style>
  <w:style w:type="paragraph" w:customStyle="1" w:styleId="Default">
    <w:name w:val="Default"/>
    <w:rsid w:val="0044701F"/>
    <w:pPr>
      <w:autoSpaceDE w:val="0"/>
      <w:autoSpaceDN w:val="0"/>
      <w:adjustRightInd w:val="0"/>
      <w:spacing w:after="0" w:line="240" w:lineRule="auto"/>
    </w:pPr>
    <w:rPr>
      <w:rFonts w:ascii="DIN Engschrift Std" w:hAnsi="DIN Engschrift Std" w:cs="DIN Engschrift Std"/>
      <w:color w:val="000000"/>
      <w:sz w:val="24"/>
      <w:szCs w:val="24"/>
    </w:rPr>
  </w:style>
  <w:style w:type="character" w:customStyle="1" w:styleId="A5">
    <w:name w:val="A5"/>
    <w:uiPriority w:val="99"/>
    <w:rsid w:val="0044701F"/>
    <w:rPr>
      <w:rFonts w:cs="DIN Engschrift Std"/>
      <w:color w:val="221E1F"/>
      <w:sz w:val="20"/>
      <w:szCs w:val="20"/>
    </w:rPr>
  </w:style>
  <w:style w:type="paragraph" w:customStyle="1" w:styleId="Pa1">
    <w:name w:val="Pa1"/>
    <w:basedOn w:val="Default"/>
    <w:next w:val="Default"/>
    <w:uiPriority w:val="99"/>
    <w:rsid w:val="00456622"/>
    <w:pPr>
      <w:spacing w:line="241" w:lineRule="atLeast"/>
    </w:pPr>
    <w:rPr>
      <w:rFonts w:cstheme="minorBidi"/>
      <w:color w:val="auto"/>
    </w:rPr>
  </w:style>
  <w:style w:type="character" w:customStyle="1" w:styleId="A1">
    <w:name w:val="A1"/>
    <w:uiPriority w:val="99"/>
    <w:rsid w:val="00456622"/>
    <w:rPr>
      <w:rFonts w:cs="DIN Engschrift Std"/>
      <w:color w:val="221E1F"/>
      <w:sz w:val="16"/>
      <w:szCs w:val="16"/>
    </w:rPr>
  </w:style>
  <w:style w:type="character" w:customStyle="1" w:styleId="A7">
    <w:name w:val="A7"/>
    <w:uiPriority w:val="99"/>
    <w:rsid w:val="000F48F2"/>
    <w:rPr>
      <w:rFonts w:cs="DIN Engschrift Std"/>
      <w:color w:val="205D9F"/>
      <w:sz w:val="16"/>
      <w:szCs w:val="16"/>
      <w:u w:val="single"/>
    </w:rPr>
  </w:style>
  <w:style w:type="character" w:customStyle="1" w:styleId="tlid-translation">
    <w:name w:val="tlid-translation"/>
    <w:basedOn w:val="Carpredefinitoparagrafo"/>
    <w:rsid w:val="00F35FCD"/>
  </w:style>
  <w:style w:type="character" w:styleId="Collegamentovisitato">
    <w:name w:val="FollowedHyperlink"/>
    <w:basedOn w:val="Carpredefinitoparagrafo"/>
    <w:uiPriority w:val="99"/>
    <w:semiHidden/>
    <w:unhideWhenUsed/>
    <w:rsid w:val="006816AE"/>
    <w:rPr>
      <w:color w:val="954F72" w:themeColor="followedHyperlink"/>
      <w:u w:val="single"/>
    </w:rPr>
  </w:style>
  <w:style w:type="character" w:styleId="Enfasicorsivo">
    <w:name w:val="Emphasis"/>
    <w:basedOn w:val="Carpredefinitoparagrafo"/>
    <w:uiPriority w:val="20"/>
    <w:qFormat/>
    <w:rsid w:val="00EB78D3"/>
    <w:rPr>
      <w:i/>
      <w:iCs/>
    </w:rPr>
  </w:style>
  <w:style w:type="paragraph" w:styleId="PreformattatoHTML">
    <w:name w:val="HTML Preformatted"/>
    <w:basedOn w:val="Normale"/>
    <w:link w:val="PreformattatoHTMLCarattere"/>
    <w:uiPriority w:val="99"/>
    <w:semiHidden/>
    <w:unhideWhenUsed/>
    <w:rsid w:val="00CE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AT" w:eastAsia="de-DE"/>
    </w:rPr>
  </w:style>
  <w:style w:type="character" w:customStyle="1" w:styleId="PreformattatoHTMLCarattere">
    <w:name w:val="Preformattato HTML Carattere"/>
    <w:basedOn w:val="Carpredefinitoparagrafo"/>
    <w:link w:val="PreformattatoHTML"/>
    <w:uiPriority w:val="99"/>
    <w:semiHidden/>
    <w:rsid w:val="00CE4A20"/>
    <w:rPr>
      <w:rFonts w:ascii="Courier New" w:eastAsia="Times New Roman" w:hAnsi="Courier New" w:cs="Courier New"/>
      <w:sz w:val="20"/>
      <w:szCs w:val="20"/>
      <w:lang w:val="de-AT" w:eastAsia="de-DE"/>
    </w:rPr>
  </w:style>
  <w:style w:type="character" w:customStyle="1" w:styleId="cf01">
    <w:name w:val="cf01"/>
    <w:basedOn w:val="Carpredefinitoparagrafo"/>
    <w:rsid w:val="00CD28D3"/>
    <w:rPr>
      <w:rFonts w:ascii="Segoe UI" w:hAnsi="Segoe UI" w:cs="Segoe UI" w:hint="default"/>
      <w:sz w:val="18"/>
      <w:szCs w:val="18"/>
    </w:rPr>
  </w:style>
  <w:style w:type="character" w:customStyle="1" w:styleId="apple-converted-space">
    <w:name w:val="apple-converted-space"/>
    <w:basedOn w:val="Carpredefinitoparagrafo"/>
    <w:rsid w:val="004F3A1F"/>
  </w:style>
  <w:style w:type="paragraph" w:customStyle="1" w:styleId="pf0">
    <w:name w:val="pf0"/>
    <w:basedOn w:val="Normale"/>
    <w:rsid w:val="009D218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3123">
      <w:bodyDiv w:val="1"/>
      <w:marLeft w:val="0"/>
      <w:marRight w:val="0"/>
      <w:marTop w:val="0"/>
      <w:marBottom w:val="0"/>
      <w:divBdr>
        <w:top w:val="none" w:sz="0" w:space="0" w:color="auto"/>
        <w:left w:val="none" w:sz="0" w:space="0" w:color="auto"/>
        <w:bottom w:val="none" w:sz="0" w:space="0" w:color="auto"/>
        <w:right w:val="none" w:sz="0" w:space="0" w:color="auto"/>
      </w:divBdr>
    </w:div>
    <w:div w:id="48771286">
      <w:bodyDiv w:val="1"/>
      <w:marLeft w:val="0"/>
      <w:marRight w:val="0"/>
      <w:marTop w:val="0"/>
      <w:marBottom w:val="0"/>
      <w:divBdr>
        <w:top w:val="none" w:sz="0" w:space="0" w:color="auto"/>
        <w:left w:val="none" w:sz="0" w:space="0" w:color="auto"/>
        <w:bottom w:val="none" w:sz="0" w:space="0" w:color="auto"/>
        <w:right w:val="none" w:sz="0" w:space="0" w:color="auto"/>
      </w:divBdr>
    </w:div>
    <w:div w:id="383724303">
      <w:bodyDiv w:val="1"/>
      <w:marLeft w:val="0"/>
      <w:marRight w:val="0"/>
      <w:marTop w:val="0"/>
      <w:marBottom w:val="0"/>
      <w:divBdr>
        <w:top w:val="none" w:sz="0" w:space="0" w:color="auto"/>
        <w:left w:val="none" w:sz="0" w:space="0" w:color="auto"/>
        <w:bottom w:val="none" w:sz="0" w:space="0" w:color="auto"/>
        <w:right w:val="none" w:sz="0" w:space="0" w:color="auto"/>
      </w:divBdr>
    </w:div>
    <w:div w:id="402146188">
      <w:bodyDiv w:val="1"/>
      <w:marLeft w:val="0"/>
      <w:marRight w:val="0"/>
      <w:marTop w:val="0"/>
      <w:marBottom w:val="0"/>
      <w:divBdr>
        <w:top w:val="none" w:sz="0" w:space="0" w:color="auto"/>
        <w:left w:val="none" w:sz="0" w:space="0" w:color="auto"/>
        <w:bottom w:val="none" w:sz="0" w:space="0" w:color="auto"/>
        <w:right w:val="none" w:sz="0" w:space="0" w:color="auto"/>
      </w:divBdr>
    </w:div>
    <w:div w:id="469246556">
      <w:bodyDiv w:val="1"/>
      <w:marLeft w:val="0"/>
      <w:marRight w:val="0"/>
      <w:marTop w:val="0"/>
      <w:marBottom w:val="0"/>
      <w:divBdr>
        <w:top w:val="none" w:sz="0" w:space="0" w:color="auto"/>
        <w:left w:val="none" w:sz="0" w:space="0" w:color="auto"/>
        <w:bottom w:val="none" w:sz="0" w:space="0" w:color="auto"/>
        <w:right w:val="none" w:sz="0" w:space="0" w:color="auto"/>
      </w:divBdr>
    </w:div>
    <w:div w:id="477497198">
      <w:bodyDiv w:val="1"/>
      <w:marLeft w:val="0"/>
      <w:marRight w:val="0"/>
      <w:marTop w:val="0"/>
      <w:marBottom w:val="0"/>
      <w:divBdr>
        <w:top w:val="none" w:sz="0" w:space="0" w:color="auto"/>
        <w:left w:val="none" w:sz="0" w:space="0" w:color="auto"/>
        <w:bottom w:val="none" w:sz="0" w:space="0" w:color="auto"/>
        <w:right w:val="none" w:sz="0" w:space="0" w:color="auto"/>
      </w:divBdr>
    </w:div>
    <w:div w:id="533923441">
      <w:bodyDiv w:val="1"/>
      <w:marLeft w:val="0"/>
      <w:marRight w:val="0"/>
      <w:marTop w:val="0"/>
      <w:marBottom w:val="0"/>
      <w:divBdr>
        <w:top w:val="none" w:sz="0" w:space="0" w:color="auto"/>
        <w:left w:val="none" w:sz="0" w:space="0" w:color="auto"/>
        <w:bottom w:val="none" w:sz="0" w:space="0" w:color="auto"/>
        <w:right w:val="none" w:sz="0" w:space="0" w:color="auto"/>
      </w:divBdr>
    </w:div>
    <w:div w:id="682711316">
      <w:bodyDiv w:val="1"/>
      <w:marLeft w:val="0"/>
      <w:marRight w:val="0"/>
      <w:marTop w:val="0"/>
      <w:marBottom w:val="0"/>
      <w:divBdr>
        <w:top w:val="none" w:sz="0" w:space="0" w:color="auto"/>
        <w:left w:val="none" w:sz="0" w:space="0" w:color="auto"/>
        <w:bottom w:val="none" w:sz="0" w:space="0" w:color="auto"/>
        <w:right w:val="none" w:sz="0" w:space="0" w:color="auto"/>
      </w:divBdr>
    </w:div>
    <w:div w:id="788201581">
      <w:bodyDiv w:val="1"/>
      <w:marLeft w:val="0"/>
      <w:marRight w:val="0"/>
      <w:marTop w:val="0"/>
      <w:marBottom w:val="0"/>
      <w:divBdr>
        <w:top w:val="none" w:sz="0" w:space="0" w:color="auto"/>
        <w:left w:val="none" w:sz="0" w:space="0" w:color="auto"/>
        <w:bottom w:val="none" w:sz="0" w:space="0" w:color="auto"/>
        <w:right w:val="none" w:sz="0" w:space="0" w:color="auto"/>
      </w:divBdr>
    </w:div>
    <w:div w:id="799153459">
      <w:bodyDiv w:val="1"/>
      <w:marLeft w:val="0"/>
      <w:marRight w:val="0"/>
      <w:marTop w:val="0"/>
      <w:marBottom w:val="0"/>
      <w:divBdr>
        <w:top w:val="none" w:sz="0" w:space="0" w:color="auto"/>
        <w:left w:val="none" w:sz="0" w:space="0" w:color="auto"/>
        <w:bottom w:val="none" w:sz="0" w:space="0" w:color="auto"/>
        <w:right w:val="none" w:sz="0" w:space="0" w:color="auto"/>
      </w:divBdr>
    </w:div>
    <w:div w:id="1056658891">
      <w:bodyDiv w:val="1"/>
      <w:marLeft w:val="0"/>
      <w:marRight w:val="0"/>
      <w:marTop w:val="0"/>
      <w:marBottom w:val="0"/>
      <w:divBdr>
        <w:top w:val="none" w:sz="0" w:space="0" w:color="auto"/>
        <w:left w:val="none" w:sz="0" w:space="0" w:color="auto"/>
        <w:bottom w:val="none" w:sz="0" w:space="0" w:color="auto"/>
        <w:right w:val="none" w:sz="0" w:space="0" w:color="auto"/>
      </w:divBdr>
    </w:div>
    <w:div w:id="1350913138">
      <w:bodyDiv w:val="1"/>
      <w:marLeft w:val="0"/>
      <w:marRight w:val="0"/>
      <w:marTop w:val="0"/>
      <w:marBottom w:val="0"/>
      <w:divBdr>
        <w:top w:val="none" w:sz="0" w:space="0" w:color="auto"/>
        <w:left w:val="none" w:sz="0" w:space="0" w:color="auto"/>
        <w:bottom w:val="none" w:sz="0" w:space="0" w:color="auto"/>
        <w:right w:val="none" w:sz="0" w:space="0" w:color="auto"/>
      </w:divBdr>
    </w:div>
    <w:div w:id="1491406796">
      <w:bodyDiv w:val="1"/>
      <w:marLeft w:val="0"/>
      <w:marRight w:val="0"/>
      <w:marTop w:val="0"/>
      <w:marBottom w:val="0"/>
      <w:divBdr>
        <w:top w:val="none" w:sz="0" w:space="0" w:color="auto"/>
        <w:left w:val="none" w:sz="0" w:space="0" w:color="auto"/>
        <w:bottom w:val="none" w:sz="0" w:space="0" w:color="auto"/>
        <w:right w:val="none" w:sz="0" w:space="0" w:color="auto"/>
      </w:divBdr>
    </w:div>
    <w:div w:id="1539515096">
      <w:bodyDiv w:val="1"/>
      <w:marLeft w:val="0"/>
      <w:marRight w:val="0"/>
      <w:marTop w:val="0"/>
      <w:marBottom w:val="0"/>
      <w:divBdr>
        <w:top w:val="none" w:sz="0" w:space="0" w:color="auto"/>
        <w:left w:val="none" w:sz="0" w:space="0" w:color="auto"/>
        <w:bottom w:val="none" w:sz="0" w:space="0" w:color="auto"/>
        <w:right w:val="none" w:sz="0" w:space="0" w:color="auto"/>
      </w:divBdr>
    </w:div>
    <w:div w:id="1572498472">
      <w:bodyDiv w:val="1"/>
      <w:marLeft w:val="0"/>
      <w:marRight w:val="0"/>
      <w:marTop w:val="0"/>
      <w:marBottom w:val="0"/>
      <w:divBdr>
        <w:top w:val="none" w:sz="0" w:space="0" w:color="auto"/>
        <w:left w:val="none" w:sz="0" w:space="0" w:color="auto"/>
        <w:bottom w:val="none" w:sz="0" w:space="0" w:color="auto"/>
        <w:right w:val="none" w:sz="0" w:space="0" w:color="auto"/>
      </w:divBdr>
    </w:div>
    <w:div w:id="1827013472">
      <w:bodyDiv w:val="1"/>
      <w:marLeft w:val="0"/>
      <w:marRight w:val="0"/>
      <w:marTop w:val="0"/>
      <w:marBottom w:val="0"/>
      <w:divBdr>
        <w:top w:val="none" w:sz="0" w:space="0" w:color="auto"/>
        <w:left w:val="none" w:sz="0" w:space="0" w:color="auto"/>
        <w:bottom w:val="none" w:sz="0" w:space="0" w:color="auto"/>
        <w:right w:val="none" w:sz="0" w:space="0" w:color="auto"/>
      </w:divBdr>
    </w:div>
    <w:div w:id="1911885146">
      <w:bodyDiv w:val="1"/>
      <w:marLeft w:val="0"/>
      <w:marRight w:val="0"/>
      <w:marTop w:val="0"/>
      <w:marBottom w:val="0"/>
      <w:divBdr>
        <w:top w:val="none" w:sz="0" w:space="0" w:color="auto"/>
        <w:left w:val="none" w:sz="0" w:space="0" w:color="auto"/>
        <w:bottom w:val="none" w:sz="0" w:space="0" w:color="auto"/>
        <w:right w:val="none" w:sz="0" w:space="0" w:color="auto"/>
      </w:divBdr>
    </w:div>
    <w:div w:id="2072649608">
      <w:bodyDiv w:val="1"/>
      <w:marLeft w:val="0"/>
      <w:marRight w:val="0"/>
      <w:marTop w:val="0"/>
      <w:marBottom w:val="0"/>
      <w:divBdr>
        <w:top w:val="none" w:sz="0" w:space="0" w:color="auto"/>
        <w:left w:val="none" w:sz="0" w:space="0" w:color="auto"/>
        <w:bottom w:val="none" w:sz="0" w:space="0" w:color="auto"/>
        <w:right w:val="none" w:sz="0" w:space="0" w:color="auto"/>
      </w:divBdr>
      <w:divsChild>
        <w:div w:id="1968899379">
          <w:marLeft w:val="0"/>
          <w:marRight w:val="0"/>
          <w:marTop w:val="0"/>
          <w:marBottom w:val="0"/>
          <w:divBdr>
            <w:top w:val="none" w:sz="0" w:space="0" w:color="auto"/>
            <w:left w:val="none" w:sz="0" w:space="0" w:color="auto"/>
            <w:bottom w:val="none" w:sz="0" w:space="0" w:color="auto"/>
            <w:right w:val="none" w:sz="0" w:space="0" w:color="auto"/>
          </w:divBdr>
          <w:divsChild>
            <w:div w:id="1340504769">
              <w:marLeft w:val="0"/>
              <w:marRight w:val="0"/>
              <w:marTop w:val="0"/>
              <w:marBottom w:val="0"/>
              <w:divBdr>
                <w:top w:val="none" w:sz="0" w:space="0" w:color="auto"/>
                <w:left w:val="none" w:sz="0" w:space="0" w:color="auto"/>
                <w:bottom w:val="none" w:sz="0" w:space="0" w:color="auto"/>
                <w:right w:val="none" w:sz="0" w:space="0" w:color="auto"/>
              </w:divBdr>
              <w:divsChild>
                <w:div w:id="954798914">
                  <w:marLeft w:val="0"/>
                  <w:marRight w:val="0"/>
                  <w:marTop w:val="0"/>
                  <w:marBottom w:val="0"/>
                  <w:divBdr>
                    <w:top w:val="none" w:sz="0" w:space="0" w:color="auto"/>
                    <w:left w:val="none" w:sz="0" w:space="0" w:color="auto"/>
                    <w:bottom w:val="none" w:sz="0" w:space="0" w:color="auto"/>
                    <w:right w:val="none" w:sz="0" w:space="0" w:color="auto"/>
                  </w:divBdr>
                  <w:divsChild>
                    <w:div w:id="21114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office@region-villach.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sitvillach.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3d2i.s44.it/f/tr.aspx/?06ie-d=xyr406b-=zqt_gk-=0hfizopipi2c603/:f9-&amp;41&amp;a.pNCLM" TargetMode="External"/><Relationship Id="rId5" Type="http://schemas.openxmlformats.org/officeDocument/2006/relationships/webSettings" Target="webSettings.xml"/><Relationship Id="rId15" Type="http://schemas.openxmlformats.org/officeDocument/2006/relationships/hyperlink" Target="http://www.ldlcometa.it" TargetMode="External"/><Relationship Id="rId10" Type="http://schemas.openxmlformats.org/officeDocument/2006/relationships/hyperlink" Target="http://b3d2i.s44.it/f/tr.aspx/?06ie-d=xyr406b-=zqt_gk-=0hfizopipi2c30_&amp;h2e0334h&amp;x=pv&amp;oNCLM" TargetMode="External"/><Relationship Id="rId4" Type="http://schemas.openxmlformats.org/officeDocument/2006/relationships/settings" Target="settings.xml"/><Relationship Id="rId9" Type="http://schemas.openxmlformats.org/officeDocument/2006/relationships/hyperlink" Target="http://www.visitvillach.at" TargetMode="External"/><Relationship Id="rId14" Type="http://schemas.openxmlformats.org/officeDocument/2006/relationships/hyperlink" Target="mailto:info@ldlcometa.it%2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31C2F-36AA-4713-A03E-635C18E6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1278</Words>
  <Characters>7287</Characters>
  <Application>Microsoft Office Word</Application>
  <DocSecurity>0</DocSecurity>
  <Lines>60</Lines>
  <Paragraphs>17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Alice RINALDI (LDL COMeta)</cp:lastModifiedBy>
  <cp:revision>9</cp:revision>
  <cp:lastPrinted>2022-02-18T11:25:00Z</cp:lastPrinted>
  <dcterms:created xsi:type="dcterms:W3CDTF">2026-03-10T13:18:00Z</dcterms:created>
  <dcterms:modified xsi:type="dcterms:W3CDTF">2026-03-18T16:45:00Z</dcterms:modified>
</cp:coreProperties>
</file>